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72" w:rsidRDefault="00321442">
      <w:pPr>
        <w:pStyle w:val="BT-1"/>
        <w:spacing w:line="240" w:lineRule="auto"/>
        <w:sectPr w:rsidR="003B1272">
          <w:headerReference w:type="even" r:id="rId9"/>
          <w:headerReference w:type="default" r:id="rId10"/>
          <w:footerReference w:type="even" r:id="rId11"/>
          <w:footerReference w:type="default" r:id="rId12"/>
          <w:pgSz w:w="16500" w:h="12247" w:orient="landscape"/>
          <w:pgMar w:top="1134" w:right="1134" w:bottom="1134" w:left="1134" w:header="567" w:footer="567" w:gutter="0"/>
          <w:cols w:space="425"/>
          <w:docGrid w:type="lines" w:linePitch="449"/>
        </w:sectPr>
      </w:pPr>
      <w:r>
        <w:rPr>
          <w:rFonts w:hint="eastAsia"/>
          <w:noProof/>
        </w:rPr>
        <w:drawing>
          <wp:anchor distT="0" distB="0" distL="114300" distR="114300" simplePos="0" relativeHeight="251658240" behindDoc="0" locked="0" layoutInCell="1" allowOverlap="1">
            <wp:simplePos x="0" y="0"/>
            <wp:positionH relativeFrom="column">
              <wp:posOffset>-719455</wp:posOffset>
            </wp:positionH>
            <wp:positionV relativeFrom="paragraph">
              <wp:posOffset>-932815</wp:posOffset>
            </wp:positionV>
            <wp:extent cx="10475595" cy="7776210"/>
            <wp:effectExtent l="0" t="0" r="1905" b="15240"/>
            <wp:wrapNone/>
            <wp:docPr id="1" name="图片 1" descr="篇章页-01成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篇章页-01成都"/>
                    <pic:cNvPicPr>
                      <a:picLocks noChangeAspect="1"/>
                    </pic:cNvPicPr>
                  </pic:nvPicPr>
                  <pic:blipFill>
                    <a:blip r:embed="rId13"/>
                    <a:stretch>
                      <a:fillRect/>
                    </a:stretch>
                  </pic:blipFill>
                  <pic:spPr>
                    <a:xfrm>
                      <a:off x="0" y="0"/>
                      <a:ext cx="10475595" cy="7776210"/>
                    </a:xfrm>
                    <a:prstGeom prst="rect">
                      <a:avLst/>
                    </a:prstGeom>
                  </pic:spPr>
                </pic:pic>
              </a:graphicData>
            </a:graphic>
          </wp:anchor>
        </w:drawing>
      </w:r>
    </w:p>
    <w:p w:rsidR="003B1272" w:rsidRDefault="003B1272">
      <w:pPr>
        <w:pStyle w:val="BT-1"/>
      </w:pPr>
    </w:p>
    <w:p w:rsidR="003B1272" w:rsidRDefault="003B1272">
      <w:pPr>
        <w:pStyle w:val="BT-1"/>
        <w:jc w:val="both"/>
      </w:pPr>
    </w:p>
    <w:p w:rsidR="003B1272" w:rsidRDefault="00321442">
      <w:pPr>
        <w:pStyle w:val="a9"/>
        <w:rPr>
          <w:rFonts w:ascii="方正兰亭粗黑简体" w:eastAsia="方正兰亭粗黑简体" w:hAnsi="方正兰亭粗黑简体" w:cs="方正兰亭粗黑简体"/>
          <w:b w:val="0"/>
          <w:color w:val="2F5496" w:themeColor="accent5" w:themeShade="BF"/>
          <w:sz w:val="72"/>
          <w:szCs w:val="72"/>
        </w:rPr>
      </w:pPr>
      <w:r>
        <w:rPr>
          <w:rFonts w:ascii="方正兰亭粗黑简体" w:eastAsia="方正兰亭粗黑简体" w:hAnsi="方正兰亭粗黑简体" w:cs="方正兰亭粗黑简体" w:hint="eastAsia"/>
          <w:b w:val="0"/>
          <w:color w:val="2F5496" w:themeColor="accent5" w:themeShade="BF"/>
          <w:sz w:val="72"/>
          <w:szCs w:val="72"/>
        </w:rPr>
        <w:t>服务实体经济应用场景</w:t>
      </w:r>
      <w:r>
        <w:rPr>
          <w:rFonts w:ascii="方正兰亭粗黑简体" w:eastAsia="方正兰亭粗黑简体" w:hAnsi="方正兰亭粗黑简体" w:cs="方正兰亭粗黑简体" w:hint="eastAsia"/>
          <w:b w:val="0"/>
          <w:color w:val="2F5496" w:themeColor="accent5" w:themeShade="BF"/>
          <w:sz w:val="72"/>
          <w:szCs w:val="72"/>
        </w:rPr>
        <w:t>需求信息</w:t>
      </w:r>
    </w:p>
    <w:p w:rsidR="003B1272" w:rsidRDefault="00321442">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政府需求包含</w:t>
      </w:r>
      <w:r>
        <w:rPr>
          <w:rFonts w:asciiTheme="majorEastAsia" w:eastAsiaTheme="majorEastAsia" w:hAnsiTheme="majorEastAsia" w:cstheme="majorEastAsia" w:hint="eastAsia"/>
          <w:sz w:val="24"/>
          <w:szCs w:val="24"/>
        </w:rPr>
        <w:t>26</w:t>
      </w:r>
      <w:r>
        <w:rPr>
          <w:rFonts w:asciiTheme="majorEastAsia" w:eastAsiaTheme="majorEastAsia" w:hAnsiTheme="majorEastAsia" w:cstheme="majorEastAsia" w:hint="eastAsia"/>
          <w:sz w:val="24"/>
          <w:szCs w:val="24"/>
        </w:rPr>
        <w:t>个细分场景</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109</w:t>
      </w:r>
      <w:r>
        <w:rPr>
          <w:rFonts w:asciiTheme="majorEastAsia" w:eastAsiaTheme="majorEastAsia" w:hAnsiTheme="majorEastAsia" w:cstheme="majorEastAsia" w:hint="eastAsia"/>
          <w:sz w:val="24"/>
          <w:szCs w:val="24"/>
        </w:rPr>
        <w:t>条需求信息</w:t>
      </w:r>
      <w:r>
        <w:rPr>
          <w:rFonts w:asciiTheme="majorEastAsia" w:eastAsiaTheme="majorEastAsia" w:hAnsiTheme="majorEastAsia" w:cstheme="majorEastAsia" w:hint="eastAsia"/>
          <w:sz w:val="24"/>
          <w:szCs w:val="24"/>
        </w:rPr>
        <w:t>，</w:t>
      </w:r>
      <w:proofErr w:type="gramStart"/>
      <w:r>
        <w:rPr>
          <w:rFonts w:asciiTheme="majorEastAsia" w:eastAsiaTheme="majorEastAsia" w:hAnsiTheme="majorEastAsia" w:cstheme="majorEastAsia" w:hint="eastAsia"/>
          <w:sz w:val="24"/>
          <w:szCs w:val="24"/>
        </w:rPr>
        <w:t>其中</w:t>
      </w:r>
      <w:r>
        <w:rPr>
          <w:rFonts w:asciiTheme="majorEastAsia" w:eastAsiaTheme="majorEastAsia" w:hAnsiTheme="majorEastAsia" w:cstheme="majorEastAsia" w:hint="eastAsia"/>
          <w:sz w:val="24"/>
          <w:szCs w:val="24"/>
        </w:rPr>
        <w:t>解决</w:t>
      </w:r>
      <w:proofErr w:type="gramEnd"/>
      <w:r>
        <w:rPr>
          <w:rFonts w:asciiTheme="majorEastAsia" w:eastAsiaTheme="majorEastAsia" w:hAnsiTheme="majorEastAsia" w:cstheme="majorEastAsia" w:hint="eastAsia"/>
          <w:sz w:val="24"/>
          <w:szCs w:val="24"/>
        </w:rPr>
        <w:t>方案</w:t>
      </w:r>
      <w:r>
        <w:rPr>
          <w:rFonts w:asciiTheme="majorEastAsia" w:eastAsiaTheme="majorEastAsia" w:hAnsiTheme="majorEastAsia" w:cstheme="majorEastAsia" w:hint="eastAsia"/>
          <w:sz w:val="24"/>
          <w:szCs w:val="24"/>
        </w:rPr>
        <w:t>30</w:t>
      </w:r>
      <w:r>
        <w:rPr>
          <w:rFonts w:asciiTheme="majorEastAsia" w:eastAsiaTheme="majorEastAsia" w:hAnsiTheme="majorEastAsia" w:cstheme="majorEastAsia" w:hint="eastAsia"/>
          <w:sz w:val="24"/>
          <w:szCs w:val="24"/>
        </w:rPr>
        <w:t>条</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规划编制</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条、基础设施建设</w:t>
      </w:r>
      <w:r>
        <w:rPr>
          <w:rFonts w:asciiTheme="majorEastAsia" w:eastAsiaTheme="majorEastAsia" w:hAnsiTheme="majorEastAsia" w:cstheme="majorEastAsia" w:hint="eastAsia"/>
          <w:sz w:val="24"/>
          <w:szCs w:val="24"/>
        </w:rPr>
        <w:t>28</w:t>
      </w:r>
      <w:r>
        <w:rPr>
          <w:rFonts w:asciiTheme="majorEastAsia" w:eastAsiaTheme="majorEastAsia" w:hAnsiTheme="majorEastAsia" w:cstheme="majorEastAsia" w:hint="eastAsia"/>
          <w:sz w:val="24"/>
          <w:szCs w:val="24"/>
        </w:rPr>
        <w:t>条</w:t>
      </w:r>
      <w:r>
        <w:rPr>
          <w:rFonts w:asciiTheme="majorEastAsia" w:eastAsiaTheme="majorEastAsia" w:hAnsiTheme="majorEastAsia" w:cstheme="majorEastAsia" w:hint="eastAsia"/>
          <w:sz w:val="24"/>
          <w:szCs w:val="24"/>
        </w:rPr>
        <w:t>、</w:t>
      </w:r>
    </w:p>
    <w:p w:rsidR="003B1272" w:rsidRDefault="00321442">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资源要素</w:t>
      </w:r>
      <w:r>
        <w:rPr>
          <w:rFonts w:asciiTheme="majorEastAsia" w:eastAsiaTheme="majorEastAsia" w:hAnsiTheme="majorEastAsia" w:cstheme="majorEastAsia" w:hint="eastAsia"/>
          <w:sz w:val="24"/>
          <w:szCs w:val="24"/>
        </w:rPr>
        <w:t>22</w:t>
      </w:r>
      <w:r>
        <w:rPr>
          <w:rFonts w:asciiTheme="majorEastAsia" w:eastAsiaTheme="majorEastAsia" w:hAnsiTheme="majorEastAsia" w:cstheme="majorEastAsia" w:hint="eastAsia"/>
          <w:sz w:val="24"/>
          <w:szCs w:val="24"/>
        </w:rPr>
        <w:t>条</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产品（服务）需求</w:t>
      </w:r>
      <w:r>
        <w:rPr>
          <w:rFonts w:asciiTheme="majorEastAsia" w:eastAsiaTheme="majorEastAsia" w:hAnsiTheme="majorEastAsia" w:cstheme="majorEastAsia" w:hint="eastAsia"/>
          <w:sz w:val="24"/>
          <w:szCs w:val="24"/>
        </w:rPr>
        <w:t>12</w:t>
      </w:r>
      <w:r>
        <w:rPr>
          <w:rFonts w:asciiTheme="majorEastAsia" w:eastAsiaTheme="majorEastAsia" w:hAnsiTheme="majorEastAsia" w:cstheme="majorEastAsia" w:hint="eastAsia"/>
          <w:sz w:val="24"/>
          <w:szCs w:val="24"/>
        </w:rPr>
        <w:t>条、企业入驻</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条</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活动</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条、企业合作</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条、</w:t>
      </w:r>
    </w:p>
    <w:p w:rsidR="003B1272" w:rsidRDefault="00321442">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市场推广</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条、校企合作</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条</w:t>
      </w:r>
    </w:p>
    <w:p w:rsidR="003B1272" w:rsidRDefault="003B1272">
      <w:pPr>
        <w:pStyle w:val="a0"/>
      </w:pPr>
    </w:p>
    <w:p w:rsidR="003B1272" w:rsidRDefault="007C40A8">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企业</w:t>
      </w:r>
      <w:r w:rsidR="00321442">
        <w:rPr>
          <w:rFonts w:asciiTheme="majorEastAsia" w:eastAsiaTheme="majorEastAsia" w:hAnsiTheme="majorEastAsia" w:cstheme="majorEastAsia" w:hint="eastAsia"/>
          <w:sz w:val="24"/>
          <w:szCs w:val="24"/>
        </w:rPr>
        <w:t>需求</w:t>
      </w:r>
      <w:r w:rsidR="00321442">
        <w:rPr>
          <w:rFonts w:asciiTheme="majorEastAsia" w:eastAsiaTheme="majorEastAsia" w:hAnsiTheme="majorEastAsia" w:cstheme="majorEastAsia" w:hint="eastAsia"/>
          <w:sz w:val="24"/>
          <w:szCs w:val="24"/>
        </w:rPr>
        <w:t>包含</w:t>
      </w:r>
      <w:r w:rsidR="00321442">
        <w:rPr>
          <w:rFonts w:asciiTheme="majorEastAsia" w:eastAsiaTheme="majorEastAsia" w:hAnsiTheme="majorEastAsia" w:cstheme="majorEastAsia" w:hint="eastAsia"/>
          <w:sz w:val="24"/>
          <w:szCs w:val="24"/>
        </w:rPr>
        <w:t>2</w:t>
      </w:r>
      <w:r w:rsidR="00321442">
        <w:rPr>
          <w:rFonts w:asciiTheme="majorEastAsia" w:eastAsiaTheme="majorEastAsia" w:hAnsiTheme="majorEastAsia" w:cstheme="majorEastAsia" w:hint="eastAsia"/>
          <w:sz w:val="24"/>
          <w:szCs w:val="24"/>
        </w:rPr>
        <w:t>个细分场景、</w:t>
      </w:r>
      <w:r w:rsidR="00321442">
        <w:rPr>
          <w:rFonts w:asciiTheme="majorEastAsia" w:eastAsiaTheme="majorEastAsia" w:hAnsiTheme="majorEastAsia" w:cstheme="majorEastAsia" w:hint="eastAsia"/>
          <w:sz w:val="24"/>
          <w:szCs w:val="24"/>
        </w:rPr>
        <w:t>12</w:t>
      </w:r>
      <w:r w:rsidR="00321442">
        <w:rPr>
          <w:rFonts w:asciiTheme="majorEastAsia" w:eastAsiaTheme="majorEastAsia" w:hAnsiTheme="majorEastAsia" w:cstheme="majorEastAsia" w:hint="eastAsia"/>
          <w:sz w:val="24"/>
          <w:szCs w:val="24"/>
        </w:rPr>
        <w:t>条需求信息</w:t>
      </w:r>
      <w:r w:rsidR="00321442">
        <w:rPr>
          <w:rFonts w:asciiTheme="majorEastAsia" w:eastAsiaTheme="majorEastAsia" w:hAnsiTheme="majorEastAsia" w:cstheme="majorEastAsia" w:hint="eastAsia"/>
          <w:sz w:val="24"/>
          <w:szCs w:val="24"/>
        </w:rPr>
        <w:t>，</w:t>
      </w:r>
      <w:r w:rsidR="00321442">
        <w:rPr>
          <w:rFonts w:asciiTheme="majorEastAsia" w:eastAsiaTheme="majorEastAsia" w:hAnsiTheme="majorEastAsia" w:cstheme="majorEastAsia" w:hint="eastAsia"/>
          <w:sz w:val="24"/>
          <w:szCs w:val="24"/>
        </w:rPr>
        <w:t>其</w:t>
      </w:r>
      <w:bookmarkStart w:id="0" w:name="_GoBack"/>
      <w:bookmarkEnd w:id="0"/>
      <w:r w:rsidR="00321442">
        <w:rPr>
          <w:rFonts w:asciiTheme="majorEastAsia" w:eastAsiaTheme="majorEastAsia" w:hAnsiTheme="majorEastAsia" w:cstheme="majorEastAsia" w:hint="eastAsia"/>
          <w:sz w:val="24"/>
          <w:szCs w:val="24"/>
        </w:rPr>
        <w:t>中基础设施建设</w:t>
      </w:r>
      <w:r w:rsidR="00321442">
        <w:rPr>
          <w:rFonts w:asciiTheme="majorEastAsia" w:eastAsiaTheme="majorEastAsia" w:hAnsiTheme="majorEastAsia" w:cstheme="majorEastAsia" w:hint="eastAsia"/>
          <w:sz w:val="24"/>
          <w:szCs w:val="24"/>
        </w:rPr>
        <w:t>4</w:t>
      </w:r>
      <w:r w:rsidR="00321442">
        <w:rPr>
          <w:rFonts w:asciiTheme="majorEastAsia" w:eastAsiaTheme="majorEastAsia" w:hAnsiTheme="majorEastAsia" w:cstheme="majorEastAsia" w:hint="eastAsia"/>
          <w:sz w:val="24"/>
          <w:szCs w:val="24"/>
        </w:rPr>
        <w:t>条</w:t>
      </w:r>
      <w:r w:rsidR="00321442">
        <w:rPr>
          <w:rFonts w:asciiTheme="majorEastAsia" w:eastAsiaTheme="majorEastAsia" w:hAnsiTheme="majorEastAsia" w:cstheme="majorEastAsia" w:hint="eastAsia"/>
          <w:sz w:val="24"/>
          <w:szCs w:val="24"/>
        </w:rPr>
        <w:t>、</w:t>
      </w:r>
      <w:r w:rsidR="00321442">
        <w:rPr>
          <w:rFonts w:asciiTheme="majorEastAsia" w:eastAsiaTheme="majorEastAsia" w:hAnsiTheme="majorEastAsia" w:cstheme="majorEastAsia" w:hint="eastAsia"/>
          <w:sz w:val="24"/>
          <w:szCs w:val="24"/>
        </w:rPr>
        <w:t>企业协作</w:t>
      </w:r>
      <w:r w:rsidR="00321442">
        <w:rPr>
          <w:rFonts w:asciiTheme="majorEastAsia" w:eastAsiaTheme="majorEastAsia" w:hAnsiTheme="majorEastAsia" w:cstheme="majorEastAsia" w:hint="eastAsia"/>
          <w:sz w:val="24"/>
          <w:szCs w:val="24"/>
        </w:rPr>
        <w:t>4</w:t>
      </w:r>
      <w:r w:rsidR="00321442">
        <w:rPr>
          <w:rFonts w:asciiTheme="majorEastAsia" w:eastAsiaTheme="majorEastAsia" w:hAnsiTheme="majorEastAsia" w:cstheme="majorEastAsia" w:hint="eastAsia"/>
          <w:sz w:val="24"/>
          <w:szCs w:val="24"/>
        </w:rPr>
        <w:t>条</w:t>
      </w:r>
      <w:r w:rsidR="00321442">
        <w:rPr>
          <w:rFonts w:asciiTheme="majorEastAsia" w:eastAsiaTheme="majorEastAsia" w:hAnsiTheme="majorEastAsia" w:cstheme="majorEastAsia" w:hint="eastAsia"/>
          <w:sz w:val="24"/>
          <w:szCs w:val="24"/>
        </w:rPr>
        <w:t>、</w:t>
      </w:r>
    </w:p>
    <w:p w:rsidR="003B1272" w:rsidRDefault="00321442">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资源要素（人才）</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条</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产品（服务）需求</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条</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活动</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条</w:t>
      </w:r>
    </w:p>
    <w:p w:rsidR="003B1272" w:rsidRDefault="003B1272">
      <w:pPr>
        <w:rPr>
          <w:rFonts w:ascii="方正兰亭粗黑_GBK" w:eastAsia="方正兰亭粗黑_GBK" w:hAnsi="宋体" w:cs="宋体"/>
          <w:color w:val="2F5496" w:themeColor="accent5" w:themeShade="BF"/>
          <w:sz w:val="40"/>
          <w:szCs w:val="36"/>
        </w:rPr>
      </w:pPr>
    </w:p>
    <w:p w:rsidR="003B1272" w:rsidRDefault="003B1272">
      <w:pPr>
        <w:pStyle w:val="a0"/>
        <w:rPr>
          <w:rFonts w:ascii="方正兰亭粗黑_GBK" w:eastAsia="方正兰亭粗黑_GBK" w:hAnsi="宋体"/>
          <w:color w:val="2F5496" w:themeColor="accent5" w:themeShade="BF"/>
          <w:sz w:val="40"/>
          <w:szCs w:val="36"/>
        </w:rPr>
      </w:pPr>
    </w:p>
    <w:p w:rsidR="003B1272" w:rsidRDefault="003B1272">
      <w:pPr>
        <w:rPr>
          <w:rFonts w:ascii="方正兰亭粗黑_GBK" w:eastAsia="方正兰亭粗黑_GBK" w:hAnsi="宋体" w:cs="宋体"/>
          <w:color w:val="2F5496" w:themeColor="accent5" w:themeShade="BF"/>
          <w:sz w:val="40"/>
          <w:szCs w:val="36"/>
        </w:rPr>
      </w:pPr>
    </w:p>
    <w:p w:rsidR="003B1272" w:rsidRDefault="003B1272">
      <w:pPr>
        <w:pStyle w:val="a0"/>
      </w:pPr>
    </w:p>
    <w:p w:rsidR="003B1272" w:rsidRDefault="003B1272">
      <w:pPr>
        <w:pStyle w:val="a0"/>
      </w:pPr>
    </w:p>
    <w:p w:rsidR="003B1272" w:rsidRDefault="00321442">
      <w:pPr>
        <w:pStyle w:val="BT-1"/>
        <w:rPr>
          <w:rFonts w:ascii="方正兰亭粗黑简体" w:eastAsia="方正兰亭粗黑简体" w:hAnsi="方正兰亭粗黑简体" w:cs="方正兰亭粗黑简体"/>
        </w:rPr>
      </w:pPr>
      <w:r>
        <w:rPr>
          <w:rFonts w:ascii="方正兰亭粗黑简体" w:eastAsia="方正兰亭粗黑简体" w:hAnsi="方正兰亭粗黑简体" w:cs="方正兰亭粗黑简体" w:hint="eastAsia"/>
        </w:rPr>
        <w:lastRenderedPageBreak/>
        <w:t>政府需求</w:t>
      </w:r>
    </w:p>
    <w:tbl>
      <w:tblPr>
        <w:tblStyle w:val="aa"/>
        <w:tblW w:w="14249" w:type="dxa"/>
        <w:tblInd w:w="108"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1605"/>
        <w:gridCol w:w="947"/>
        <w:gridCol w:w="1579"/>
        <w:gridCol w:w="5224"/>
        <w:gridCol w:w="1661"/>
        <w:gridCol w:w="810"/>
        <w:gridCol w:w="1346"/>
        <w:gridCol w:w="1077"/>
      </w:tblGrid>
      <w:tr w:rsidR="003B1272">
        <w:trPr>
          <w:trHeight w:val="567"/>
          <w:tblHeader/>
        </w:trPr>
        <w:tc>
          <w:tcPr>
            <w:tcW w:w="1605" w:type="dxa"/>
            <w:tcBorders>
              <w:bottom w:val="single" w:sz="4" w:space="0" w:color="auto"/>
            </w:tcBorders>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细分场景</w:t>
            </w:r>
          </w:p>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（所在</w:t>
            </w:r>
            <w:r>
              <w:rPr>
                <w:rFonts w:ascii="方正兰亭中黑_GBK" w:eastAsia="方正兰亭中黑_GBK" w:hAnsi="黑体" w:hint="eastAsia"/>
                <w:color w:val="FFFFFF" w:themeColor="background1"/>
                <w:sz w:val="18"/>
                <w:szCs w:val="16"/>
              </w:rPr>
              <w:t>地</w:t>
            </w:r>
            <w:r>
              <w:rPr>
                <w:rFonts w:ascii="方正兰亭中黑_GBK" w:eastAsia="方正兰亭中黑_GBK" w:hAnsi="黑体" w:hint="eastAsia"/>
                <w:color w:val="FFFFFF" w:themeColor="background1"/>
                <w:sz w:val="18"/>
                <w:szCs w:val="16"/>
              </w:rPr>
              <w:t>）</w:t>
            </w:r>
          </w:p>
        </w:tc>
        <w:tc>
          <w:tcPr>
            <w:tcW w:w="947" w:type="dxa"/>
            <w:tcBorders>
              <w:bottom w:val="single" w:sz="4" w:space="0" w:color="auto"/>
            </w:tcBorders>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类别</w:t>
            </w:r>
          </w:p>
        </w:tc>
        <w:tc>
          <w:tcPr>
            <w:tcW w:w="1579"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名称</w:t>
            </w:r>
          </w:p>
        </w:tc>
        <w:tc>
          <w:tcPr>
            <w:tcW w:w="5224"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内容</w:t>
            </w:r>
          </w:p>
        </w:tc>
        <w:tc>
          <w:tcPr>
            <w:tcW w:w="1661"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联系单位</w:t>
            </w:r>
          </w:p>
        </w:tc>
        <w:tc>
          <w:tcPr>
            <w:tcW w:w="810"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联系人</w:t>
            </w:r>
          </w:p>
        </w:tc>
        <w:tc>
          <w:tcPr>
            <w:tcW w:w="1346"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联系方式</w:t>
            </w:r>
          </w:p>
        </w:tc>
        <w:tc>
          <w:tcPr>
            <w:tcW w:w="1077"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信息</w:t>
            </w:r>
          </w:p>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有效期</w:t>
            </w:r>
          </w:p>
        </w:tc>
      </w:tr>
      <w:tr w:rsidR="003B1272">
        <w:trPr>
          <w:trHeight w:val="454"/>
        </w:trPr>
        <w:tc>
          <w:tcPr>
            <w:tcW w:w="1605" w:type="dxa"/>
            <w:vMerge w:val="restart"/>
            <w:tcBorders>
              <w:right w:val="single" w:sz="4" w:space="0" w:color="auto"/>
            </w:tcBorders>
            <w:shd w:val="clear" w:color="auto" w:fill="9CC2E5" w:themeFill="accent1" w:themeFillTint="99"/>
            <w:vAlign w:val="center"/>
          </w:tcPr>
          <w:p w:rsidR="003B1272" w:rsidRDefault="003B1272">
            <w:pPr>
              <w:spacing w:line="280" w:lineRule="exact"/>
              <w:jc w:val="center"/>
            </w:pPr>
          </w:p>
          <w:p w:rsidR="003B1272" w:rsidRDefault="003B1272"/>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虚拟现实</w:t>
            </w:r>
          </w:p>
          <w:p w:rsidR="003B1272" w:rsidRDefault="00321442">
            <w:pPr>
              <w:spacing w:line="280" w:lineRule="exact"/>
              <w:jc w:val="center"/>
            </w:pPr>
            <w:r>
              <w:rPr>
                <w:rFonts w:ascii="方正兰亭黑_GBK" w:eastAsia="方正兰亭黑_GBK" w:hAnsi="方正兰亭黑_GBK" w:cs="方正兰亭黑_GBK" w:hint="eastAsia"/>
                <w:sz w:val="18"/>
                <w:szCs w:val="18"/>
              </w:rPr>
              <w:t>应用场景</w:t>
            </w:r>
          </w:p>
          <w:p w:rsidR="003B1272" w:rsidRDefault="003B1272">
            <w:pPr>
              <w:pStyle w:val="a0"/>
              <w:jc w:val="center"/>
            </w:pPr>
          </w:p>
        </w:tc>
        <w:tc>
          <w:tcPr>
            <w:tcW w:w="94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B1272"/>
          <w:p w:rsidR="003B1272" w:rsidRDefault="003B1272">
            <w:pPr>
              <w:pStyle w:val="a0"/>
            </w:pPr>
          </w:p>
          <w:p w:rsidR="003B1272" w:rsidRDefault="003B1272"/>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解决方案</w:t>
            </w:r>
          </w:p>
          <w:p w:rsidR="003B1272" w:rsidRDefault="003B1272"/>
          <w:p w:rsidR="003B1272" w:rsidRDefault="003B1272">
            <w:pPr>
              <w:pStyle w:val="a0"/>
            </w:pPr>
          </w:p>
          <w:p w:rsidR="003B1272" w:rsidRDefault="003B1272">
            <w:pPr>
              <w:pStyle w:val="a0"/>
            </w:pPr>
          </w:p>
          <w:p w:rsidR="003B1272" w:rsidRDefault="003B1272"/>
          <w:p w:rsidR="003B1272" w:rsidRDefault="003B1272">
            <w:pPr>
              <w:pStyle w:val="a0"/>
            </w:pPr>
          </w:p>
          <w:p w:rsidR="003B1272" w:rsidRDefault="003B1272"/>
          <w:p w:rsidR="003B1272" w:rsidRDefault="003B1272"/>
          <w:p w:rsidR="003B1272" w:rsidRDefault="003B1272">
            <w:pPr>
              <w:pStyle w:val="a0"/>
              <w:jc w:val="both"/>
            </w:pPr>
          </w:p>
        </w:tc>
        <w:tc>
          <w:tcPr>
            <w:tcW w:w="1579" w:type="dxa"/>
            <w:tcBorders>
              <w:left w:val="single" w:sz="4" w:space="0" w:color="auto"/>
            </w:tcBorders>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文化旅游</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解决方案</w:t>
            </w:r>
          </w:p>
        </w:tc>
        <w:tc>
          <w:tcPr>
            <w:tcW w:w="5224" w:type="dxa"/>
            <w:shd w:val="clear" w:color="auto" w:fill="DEEBF6" w:themeFill="accent1" w:themeFillTint="32"/>
            <w:vAlign w:val="center"/>
          </w:tcPr>
          <w:p w:rsidR="003B1272" w:rsidRDefault="00321442">
            <w:pPr>
              <w:spacing w:line="280" w:lineRule="exact"/>
              <w:rPr>
                <w:rFonts w:asciiTheme="minorEastAsia" w:eastAsia="宋体" w:hAnsiTheme="minorEastAsia"/>
                <w:sz w:val="18"/>
                <w:szCs w:val="18"/>
              </w:rPr>
            </w:pPr>
            <w:r>
              <w:rPr>
                <w:rFonts w:asciiTheme="minorEastAsia" w:eastAsiaTheme="minorEastAsia" w:hAnsiTheme="minorEastAsia" w:cstheme="minorEastAsia" w:hint="eastAsia"/>
                <w:color w:val="000000"/>
                <w:sz w:val="18"/>
                <w:szCs w:val="18"/>
              </w:rPr>
              <w:t>面向全社会征集在文化旅游领域推动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技术的行业解决方案。大力推动三国文化、熊猫文化、都江堰水文化等天府文化经典</w:t>
            </w:r>
            <w:r>
              <w:rPr>
                <w:rFonts w:asciiTheme="minorEastAsia" w:eastAsiaTheme="minorEastAsia" w:hAnsiTheme="minorEastAsia" w:cstheme="minorEastAsia" w:hint="eastAsia"/>
                <w:color w:val="000000"/>
                <w:sz w:val="18"/>
                <w:szCs w:val="18"/>
              </w:rPr>
              <w:t>IP</w:t>
            </w:r>
            <w:r>
              <w:rPr>
                <w:rFonts w:asciiTheme="minorEastAsia" w:eastAsiaTheme="minorEastAsia" w:hAnsiTheme="minorEastAsia" w:cstheme="minorEastAsia" w:hint="eastAsia"/>
                <w:color w:val="000000"/>
                <w:sz w:val="18"/>
                <w:szCs w:val="18"/>
              </w:rPr>
              <w:t>与</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融合发展，提升</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产品附加值。面向影视、直播、游戏、社交等文化娱乐领域新兴业态需求，重点打造</w:t>
            </w:r>
            <w:r>
              <w:rPr>
                <w:rFonts w:asciiTheme="minorEastAsia" w:eastAsiaTheme="minorEastAsia" w:hAnsiTheme="minorEastAsia" w:cstheme="minorEastAsia" w:hint="eastAsia"/>
                <w:color w:val="000000"/>
                <w:sz w:val="18"/>
                <w:szCs w:val="18"/>
              </w:rPr>
              <w:t xml:space="preserve">IPTV </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家庭影院、</w:t>
            </w:r>
            <w:r>
              <w:rPr>
                <w:rFonts w:asciiTheme="minorEastAsia" w:eastAsiaTheme="minorEastAsia" w:hAnsiTheme="minorEastAsia" w:cstheme="minorEastAsia" w:hint="eastAsia"/>
                <w:color w:val="000000"/>
                <w:sz w:val="18"/>
                <w:szCs w:val="18"/>
              </w:rPr>
              <w:t>5G+VR</w:t>
            </w:r>
            <w:r>
              <w:rPr>
                <w:rFonts w:asciiTheme="minorEastAsia" w:eastAsiaTheme="minorEastAsia" w:hAnsiTheme="minorEastAsia" w:cstheme="minorEastAsia" w:hint="eastAsia"/>
                <w:color w:val="000000"/>
                <w:sz w:val="18"/>
                <w:szCs w:val="18"/>
              </w:rPr>
              <w:t>，高沉浸体验的</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直播、</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创意设计、</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多人游戏</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电竞、</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网络社交、</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主题乐园与线下体验店、</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文博、</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非遗、</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艺术品</w:t>
            </w:r>
            <w:proofErr w:type="gramStart"/>
            <w:r>
              <w:rPr>
                <w:rFonts w:asciiTheme="minorEastAsia" w:eastAsiaTheme="minorEastAsia" w:hAnsiTheme="minorEastAsia" w:cstheme="minorEastAsia" w:hint="eastAsia"/>
                <w:color w:val="000000"/>
                <w:sz w:val="18"/>
                <w:szCs w:val="18"/>
              </w:rPr>
              <w:t>展示微拍等</w:t>
            </w:r>
            <w:proofErr w:type="gramEnd"/>
            <w:r>
              <w:rPr>
                <w:rFonts w:asciiTheme="minorEastAsia" w:eastAsiaTheme="minorEastAsia" w:hAnsiTheme="minorEastAsia" w:cstheme="minorEastAsia" w:hint="eastAsia"/>
                <w:color w:val="000000"/>
                <w:sz w:val="18"/>
                <w:szCs w:val="18"/>
              </w:rPr>
              <w:t>应用场景。面向体验式、一站式旅游等需求，重点围绕智慧绿道、虚拟景区旅游、民宿酒店预览等新模式，打造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导</w:t>
            </w:r>
            <w:proofErr w:type="gramStart"/>
            <w:r>
              <w:rPr>
                <w:rFonts w:asciiTheme="minorEastAsia" w:eastAsiaTheme="minorEastAsia" w:hAnsiTheme="minorEastAsia" w:cstheme="minorEastAsia" w:hint="eastAsia"/>
                <w:color w:val="000000"/>
                <w:sz w:val="18"/>
                <w:szCs w:val="18"/>
              </w:rPr>
              <w:t>览</w:t>
            </w:r>
            <w:proofErr w:type="gramEnd"/>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住宿等应用场景</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成都市经信局</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李龙</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028-61881641</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w:t>
            </w:r>
            <w:r>
              <w:rPr>
                <w:rFonts w:asciiTheme="minorEastAsia" w:eastAsiaTheme="minorEastAsia" w:hAnsiTheme="minorEastAsia" w:cstheme="minorEastAsia" w:hint="eastAsia"/>
                <w:sz w:val="18"/>
                <w:szCs w:val="18"/>
              </w:rPr>
              <w:t>12</w:t>
            </w:r>
          </w:p>
        </w:tc>
      </w:tr>
      <w:tr w:rsidR="003B1272">
        <w:trPr>
          <w:trHeight w:val="2083"/>
        </w:trPr>
        <w:tc>
          <w:tcPr>
            <w:tcW w:w="1605" w:type="dxa"/>
            <w:vMerge/>
            <w:tcBorders>
              <w:right w:val="single" w:sz="4" w:space="0" w:color="auto"/>
            </w:tcBorders>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left w:val="single" w:sz="4" w:space="0" w:color="auto"/>
              <w:right w:val="single" w:sz="4" w:space="0" w:color="auto"/>
            </w:tcBorders>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left w:val="single" w:sz="4" w:space="0" w:color="auto"/>
            </w:tcBorders>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智能制造</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解决方案</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面向全社会征集在智能制造领域推动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技术的行业解决方案。面向研发、设计、测试、生产、营销、培训、运维、生命周期管理等重要智造环节的现实需求，结合工业互联网和数字孪生技术，重点在汽车、能源、电力、轨道交通、电子等工业领域打造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辅助设计、</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虚拟装配、</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运维巡检、</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远程协作等应用场景</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成都市经信局</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李龙</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028-61881641</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sz w:val="18"/>
                <w:szCs w:val="18"/>
              </w:rPr>
              <w:t>2019.6-</w:t>
            </w:r>
            <w:r>
              <w:rPr>
                <w:rFonts w:asciiTheme="minorEastAsia" w:eastAsiaTheme="minorEastAsia" w:hAnsiTheme="minorEastAsia" w:cstheme="minorEastAsia" w:hint="eastAsia"/>
                <w:sz w:val="18"/>
                <w:szCs w:val="18"/>
              </w:rPr>
              <w:t>12</w:t>
            </w:r>
          </w:p>
        </w:tc>
      </w:tr>
      <w:tr w:rsidR="003B1272">
        <w:trPr>
          <w:trHeight w:val="1538"/>
        </w:trPr>
        <w:tc>
          <w:tcPr>
            <w:tcW w:w="1605" w:type="dxa"/>
            <w:vMerge/>
            <w:tcBorders>
              <w:right w:val="single" w:sz="4" w:space="0" w:color="auto"/>
            </w:tcBorders>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left w:val="single" w:sz="4" w:space="0" w:color="auto"/>
              <w:right w:val="single" w:sz="4" w:space="0" w:color="auto"/>
            </w:tcBorders>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left w:val="single" w:sz="4" w:space="0" w:color="auto"/>
            </w:tcBorders>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教育科普</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解决方案</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面向全社会征集在教育科普领域推动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技术的行业解决方案。面向虚拟课堂、虚拟课件、虚拟实验室、</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对</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虚拟培训、远程培训等领域的用户需求，重点打造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科普教育、</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红色教育、</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道德教育、</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历史教育、</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巴蜀文化教育等应用场景</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成都市经信局</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李龙</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028-61881641</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sz w:val="18"/>
                <w:szCs w:val="18"/>
              </w:rPr>
              <w:t>2019.6-</w:t>
            </w:r>
            <w:r>
              <w:rPr>
                <w:rFonts w:asciiTheme="minorEastAsia" w:eastAsiaTheme="minorEastAsia" w:hAnsiTheme="minorEastAsia" w:cstheme="minorEastAsia" w:hint="eastAsia"/>
                <w:sz w:val="18"/>
                <w:szCs w:val="18"/>
              </w:rPr>
              <w:t>12</w:t>
            </w:r>
          </w:p>
        </w:tc>
      </w:tr>
      <w:tr w:rsidR="003B1272">
        <w:trPr>
          <w:trHeight w:val="90"/>
        </w:trPr>
        <w:tc>
          <w:tcPr>
            <w:tcW w:w="1605" w:type="dxa"/>
            <w:vMerge/>
            <w:tcBorders>
              <w:right w:val="single" w:sz="4" w:space="0" w:color="auto"/>
            </w:tcBorders>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left w:val="single" w:sz="4" w:space="0" w:color="auto"/>
              <w:right w:val="single" w:sz="4" w:space="0" w:color="auto"/>
            </w:tcBorders>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left w:val="single" w:sz="4" w:space="0" w:color="auto"/>
            </w:tcBorders>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电商物流</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解决方案</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面向全社会征集在电商物流领域推动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技术的行业解决方案。面向商业推广、购物体验等需求，支持建设线上货品</w:t>
            </w:r>
            <w:r>
              <w:rPr>
                <w:rFonts w:asciiTheme="minorEastAsia" w:eastAsiaTheme="minorEastAsia" w:hAnsiTheme="minorEastAsia" w:cstheme="minorEastAsia" w:hint="eastAsia"/>
                <w:color w:val="000000"/>
                <w:sz w:val="18"/>
                <w:szCs w:val="18"/>
              </w:rPr>
              <w:t>3D</w:t>
            </w:r>
            <w:r>
              <w:rPr>
                <w:rFonts w:asciiTheme="minorEastAsia" w:eastAsiaTheme="minorEastAsia" w:hAnsiTheme="minorEastAsia" w:cstheme="minorEastAsia" w:hint="eastAsia"/>
                <w:color w:val="000000"/>
                <w:sz w:val="18"/>
                <w:szCs w:val="18"/>
              </w:rPr>
              <w:t>模型库，重点打造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购物等应用场景，促进虚拟现实与电子商务融合。探索利用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技术在仓容规划、仓储管理等方面的应用，打造智慧仓储物流体系</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成都市经信局</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李龙</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028-61881641</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sz w:val="18"/>
                <w:szCs w:val="18"/>
              </w:rPr>
              <w:t>2019.6-</w:t>
            </w:r>
            <w:r>
              <w:rPr>
                <w:rFonts w:asciiTheme="minorEastAsia" w:eastAsiaTheme="minorEastAsia" w:hAnsiTheme="minorEastAsia" w:cstheme="minorEastAsia" w:hint="eastAsia"/>
                <w:sz w:val="18"/>
                <w:szCs w:val="18"/>
              </w:rPr>
              <w:t>12</w:t>
            </w:r>
          </w:p>
        </w:tc>
      </w:tr>
      <w:tr w:rsidR="003B1272">
        <w:trPr>
          <w:trHeight w:val="2031"/>
        </w:trPr>
        <w:tc>
          <w:tcPr>
            <w:tcW w:w="1605" w:type="dxa"/>
            <w:vMerge w:val="restart"/>
            <w:tcBorders>
              <w:right w:val="single" w:sz="4" w:space="0" w:color="auto"/>
            </w:tcBorders>
            <w:shd w:val="clear" w:color="auto" w:fill="A8D08D" w:themeFill="accent6"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虚拟现实</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应用场景</w:t>
            </w:r>
          </w:p>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val="restart"/>
            <w:tcBorders>
              <w:left w:val="single" w:sz="4" w:space="0" w:color="auto"/>
              <w:right w:val="single" w:sz="4" w:space="0" w:color="auto"/>
            </w:tcBorders>
            <w:shd w:val="clear" w:color="auto" w:fill="C5E0B3" w:themeFill="accent6"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解决方案</w:t>
            </w:r>
          </w:p>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left w:val="single" w:sz="4" w:space="0" w:color="auto"/>
            </w:tcBorders>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健康养老</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解决方案</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面向全社会征集在健康养老领域推动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技术的行业解决方案。探索</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在心理治疗、医学培训等医疗卫生领域的运用，在精神卫生中心等医疗机构打造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心理治疗，在有条件的医疗机构打造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医学培训等应用场景。探索发展</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养老新模式，打造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养老院体验场景，在</w:t>
            </w:r>
            <w:proofErr w:type="gramStart"/>
            <w:r>
              <w:rPr>
                <w:rFonts w:asciiTheme="minorEastAsia" w:eastAsiaTheme="minorEastAsia" w:hAnsiTheme="minorEastAsia" w:cstheme="minorEastAsia" w:hint="eastAsia"/>
                <w:color w:val="000000"/>
                <w:sz w:val="18"/>
                <w:szCs w:val="18"/>
              </w:rPr>
              <w:t>其中提供</w:t>
            </w:r>
            <w:proofErr w:type="gramEnd"/>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健身课堂、</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全景旅游、</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亲子互动、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老年大学等一系列系统解决方案。促进在学校、未成年人心理成长中心、社区等场所打造</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心理健康辅导</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咨询</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成都市经信局</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李龙</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028-61881641</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sz w:val="18"/>
                <w:szCs w:val="18"/>
              </w:rPr>
              <w:t>2019.6-</w:t>
            </w:r>
            <w:r>
              <w:rPr>
                <w:rFonts w:asciiTheme="minorEastAsia" w:eastAsiaTheme="minorEastAsia" w:hAnsiTheme="minorEastAsia" w:cstheme="minorEastAsia" w:hint="eastAsia"/>
                <w:sz w:val="18"/>
                <w:szCs w:val="18"/>
              </w:rPr>
              <w:t>12</w:t>
            </w:r>
          </w:p>
        </w:tc>
      </w:tr>
      <w:tr w:rsidR="003B1272">
        <w:trPr>
          <w:trHeight w:val="1859"/>
        </w:trPr>
        <w:tc>
          <w:tcPr>
            <w:tcW w:w="1605" w:type="dxa"/>
            <w:vMerge/>
            <w:tcBorders>
              <w:right w:val="single" w:sz="4" w:space="0" w:color="auto"/>
            </w:tcBorders>
            <w:shd w:val="clear" w:color="auto" w:fill="A8D08D" w:themeFill="accent6"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left w:val="single" w:sz="4" w:space="0" w:color="auto"/>
              <w:bottom w:val="single" w:sz="4" w:space="0" w:color="auto"/>
              <w:right w:val="single" w:sz="4" w:space="0" w:color="auto"/>
            </w:tcBorders>
            <w:shd w:val="clear" w:color="auto" w:fill="C5E0B3" w:themeFill="accent6"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left w:val="single" w:sz="4" w:space="0" w:color="auto"/>
            </w:tcBorders>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军民融合</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解决方案</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面向全社会征集在军民融合领域推动</w:t>
            </w:r>
            <w:r>
              <w:rPr>
                <w:rFonts w:asciiTheme="minorEastAsia" w:eastAsiaTheme="minorEastAsia" w:hAnsiTheme="minorEastAsia" w:cstheme="minorEastAsia" w:hint="eastAsia"/>
                <w:color w:val="000000"/>
                <w:sz w:val="18"/>
                <w:szCs w:val="18"/>
              </w:rPr>
              <w:t>VR</w:t>
            </w:r>
            <w:r>
              <w:rPr>
                <w:rFonts w:asciiTheme="minorEastAsia" w:eastAsiaTheme="minorEastAsia" w:hAnsiTheme="minorEastAsia" w:cstheme="minorEastAsia" w:hint="eastAsia"/>
                <w:color w:val="000000"/>
                <w:sz w:val="18"/>
                <w:szCs w:val="18"/>
              </w:rPr>
              <w:t>技术的行业解决方案。针对装备操作训练、环境适应训练、作战任务训练、对抗演练、战略威慑等军事领域需求，积极支持作战背景、战地场景、武器装备、作战人员等战场环境内容制作，侦察情报和地理环境信息合成，重点支持战争模拟、作战推演、</w:t>
            </w:r>
            <w:proofErr w:type="gramStart"/>
            <w:r>
              <w:rPr>
                <w:rFonts w:asciiTheme="minorEastAsia" w:eastAsiaTheme="minorEastAsia" w:hAnsiTheme="minorEastAsia" w:cstheme="minorEastAsia" w:hint="eastAsia"/>
                <w:color w:val="000000"/>
                <w:sz w:val="18"/>
                <w:szCs w:val="18"/>
              </w:rPr>
              <w:t>特</w:t>
            </w:r>
            <w:proofErr w:type="gramEnd"/>
            <w:r>
              <w:rPr>
                <w:rFonts w:asciiTheme="minorEastAsia" w:eastAsiaTheme="minorEastAsia" w:hAnsiTheme="minorEastAsia" w:cstheme="minorEastAsia" w:hint="eastAsia"/>
                <w:color w:val="000000"/>
                <w:sz w:val="18"/>
                <w:szCs w:val="18"/>
              </w:rPr>
              <w:t>情处置、飞行模拟、反恐战术、应急处置、特种驾驶等应用场景构建</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成都市经信局</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李龙</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color w:val="000000"/>
                <w:sz w:val="18"/>
                <w:szCs w:val="18"/>
              </w:rPr>
              <w:t>028-61881641</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cstheme="minorEastAsia" w:hint="eastAsia"/>
                <w:sz w:val="18"/>
                <w:szCs w:val="18"/>
              </w:rPr>
              <w:t>2019.6-</w:t>
            </w:r>
            <w:r>
              <w:rPr>
                <w:rFonts w:asciiTheme="minorEastAsia" w:eastAsiaTheme="minorEastAsia" w:hAnsiTheme="minorEastAsia" w:cstheme="minorEastAsia" w:hint="eastAsia"/>
                <w:sz w:val="18"/>
                <w:szCs w:val="18"/>
              </w:rPr>
              <w:t>12</w:t>
            </w:r>
          </w:p>
        </w:tc>
      </w:tr>
      <w:tr w:rsidR="003B1272">
        <w:trPr>
          <w:trHeight w:val="454"/>
        </w:trPr>
        <w:tc>
          <w:tcPr>
            <w:tcW w:w="1605" w:type="dxa"/>
            <w:vMerge w:val="restart"/>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pStyle w:val="a0"/>
              <w:jc w:val="center"/>
              <w:rPr>
                <w:rFonts w:ascii="方正兰亭黑_GBK" w:eastAsia="方正兰亭黑_GBK" w:hAnsi="方正兰亭黑_GBK" w:cs="方正兰亭黑_GBK"/>
              </w:rPr>
            </w:pPr>
          </w:p>
          <w:p w:rsidR="003B1272" w:rsidRDefault="003B1272">
            <w:pPr>
              <w:jc w:val="center"/>
            </w:pPr>
          </w:p>
          <w:p w:rsidR="003B1272" w:rsidRDefault="003B1272">
            <w:pPr>
              <w:pStyle w:val="a0"/>
              <w:jc w:val="cente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天府智能</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制造产业园</w:t>
            </w:r>
          </w:p>
          <w:p w:rsidR="003B1272" w:rsidRDefault="00321442">
            <w:pPr>
              <w:spacing w:line="280" w:lineRule="exact"/>
              <w:jc w:val="center"/>
            </w:pPr>
            <w:r>
              <w:rPr>
                <w:rFonts w:ascii="方正兰亭黑_GBK" w:eastAsia="方正兰亭黑_GBK" w:hAnsi="方正兰亭黑_GBK" w:cs="方正兰亭黑_GBK" w:hint="eastAsia"/>
                <w:sz w:val="18"/>
                <w:szCs w:val="18"/>
              </w:rPr>
              <w:t>（成都新津）</w:t>
            </w:r>
          </w:p>
          <w:p w:rsidR="003B1272" w:rsidRDefault="003B1272">
            <w:pPr>
              <w:pStyle w:val="a0"/>
              <w:jc w:val="center"/>
            </w:pPr>
          </w:p>
          <w:p w:rsidR="003B1272" w:rsidRDefault="003B1272">
            <w:pPr>
              <w:jc w:val="center"/>
            </w:pPr>
          </w:p>
          <w:p w:rsidR="003B1272" w:rsidRDefault="003B1272">
            <w:pPr>
              <w:pStyle w:val="a0"/>
              <w:jc w:val="center"/>
            </w:pPr>
          </w:p>
          <w:p w:rsidR="003B1272" w:rsidRDefault="003B1272">
            <w:pPr>
              <w:jc w:val="both"/>
            </w:pPr>
          </w:p>
        </w:tc>
        <w:tc>
          <w:tcPr>
            <w:tcW w:w="947" w:type="dxa"/>
            <w:vMerge w:val="restart"/>
            <w:shd w:val="clear" w:color="auto" w:fill="BDD6EE" w:themeFill="accent1"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规划</w:t>
            </w:r>
            <w:r>
              <w:rPr>
                <w:rFonts w:ascii="方正兰亭黑_GBK" w:eastAsia="方正兰亭黑_GBK" w:hAnsi="方正兰亭黑_GBK" w:cs="方正兰亭黑_GBK" w:hint="eastAsia"/>
              </w:rPr>
              <w:t>编制</w:t>
            </w:r>
          </w:p>
        </w:tc>
        <w:tc>
          <w:tcPr>
            <w:tcW w:w="1579"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天府智能</w:t>
            </w:r>
            <w:proofErr w:type="gramStart"/>
            <w:r>
              <w:rPr>
                <w:rFonts w:asciiTheme="minorEastAsia" w:eastAsiaTheme="minorEastAsia" w:hAnsiTheme="minorEastAsia"/>
                <w:sz w:val="18"/>
                <w:szCs w:val="18"/>
              </w:rPr>
              <w:t>创享中心</w:t>
            </w:r>
            <w:proofErr w:type="gramEnd"/>
            <w:r>
              <w:rPr>
                <w:rFonts w:asciiTheme="minorEastAsia" w:eastAsiaTheme="minorEastAsia" w:hAnsiTheme="minorEastAsia"/>
                <w:sz w:val="18"/>
                <w:szCs w:val="18"/>
              </w:rPr>
              <w:t>设计规划</w:t>
            </w:r>
          </w:p>
        </w:tc>
        <w:tc>
          <w:tcPr>
            <w:tcW w:w="5224" w:type="dxa"/>
            <w:shd w:val="clear" w:color="auto" w:fill="DEEBF6" w:themeFill="accent1" w:themeFillTint="32"/>
            <w:vAlign w:val="center"/>
          </w:tcPr>
          <w:p w:rsidR="003B1272" w:rsidRDefault="00321442">
            <w:pPr>
              <w:spacing w:line="280" w:lineRule="exact"/>
              <w:rPr>
                <w:rFonts w:asciiTheme="minorEastAsia" w:eastAsia="宋体" w:hAnsiTheme="minorEastAsia"/>
                <w:sz w:val="18"/>
                <w:szCs w:val="18"/>
              </w:rPr>
            </w:pPr>
            <w:r>
              <w:rPr>
                <w:rFonts w:eastAsia="宋体"/>
                <w:sz w:val="18"/>
                <w:szCs w:val="18"/>
              </w:rPr>
              <w:t>引入规划设计单位，编制天府智能</w:t>
            </w:r>
            <w:proofErr w:type="gramStart"/>
            <w:r>
              <w:rPr>
                <w:rFonts w:eastAsia="宋体"/>
                <w:sz w:val="18"/>
                <w:szCs w:val="18"/>
              </w:rPr>
              <w:t>创享中心</w:t>
            </w:r>
            <w:proofErr w:type="gramEnd"/>
            <w:r>
              <w:rPr>
                <w:rFonts w:eastAsia="宋体"/>
                <w:sz w:val="18"/>
                <w:szCs w:val="18"/>
              </w:rPr>
              <w:t>设计规划，进行设计提升</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天府智能制造</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产业园管委会</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何林桐</w:t>
            </w:r>
            <w:proofErr w:type="gramEnd"/>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028</w:t>
            </w:r>
            <w:r>
              <w:rPr>
                <w:rFonts w:asciiTheme="minorEastAsia" w:eastAsiaTheme="minorEastAsia" w:hAnsiTheme="minorEastAsia" w:hint="eastAsia"/>
                <w:sz w:val="18"/>
                <w:szCs w:val="18"/>
              </w:rPr>
              <w:t>-</w:t>
            </w:r>
            <w:r>
              <w:rPr>
                <w:rFonts w:asciiTheme="minorEastAsia" w:eastAsiaTheme="minorEastAsia" w:hAnsiTheme="minorEastAsia"/>
                <w:sz w:val="18"/>
                <w:szCs w:val="18"/>
              </w:rPr>
              <w:t>82582282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2019.6-9</w:t>
            </w:r>
          </w:p>
        </w:tc>
      </w:tr>
      <w:tr w:rsidR="003B1272">
        <w:trPr>
          <w:trHeight w:val="454"/>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园区商业配套</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策划方案</w:t>
            </w:r>
          </w:p>
        </w:tc>
        <w:tc>
          <w:tcPr>
            <w:tcW w:w="5224" w:type="dxa"/>
            <w:shd w:val="clear" w:color="auto" w:fill="DEEBF6" w:themeFill="accent1" w:themeFillTint="32"/>
            <w:vAlign w:val="center"/>
          </w:tcPr>
          <w:p w:rsidR="003B1272" w:rsidRDefault="00321442">
            <w:pPr>
              <w:spacing w:line="280" w:lineRule="exact"/>
              <w:rPr>
                <w:rFonts w:asciiTheme="minorEastAsia" w:eastAsia="宋体" w:hAnsiTheme="minorEastAsia"/>
                <w:sz w:val="18"/>
                <w:szCs w:val="18"/>
              </w:rPr>
            </w:pPr>
            <w:r>
              <w:rPr>
                <w:rFonts w:eastAsia="宋体"/>
                <w:sz w:val="18"/>
                <w:szCs w:val="18"/>
              </w:rPr>
              <w:t>引入设计策划单位</w:t>
            </w:r>
            <w:r>
              <w:rPr>
                <w:rFonts w:eastAsia="宋体" w:hint="eastAsia"/>
                <w:sz w:val="18"/>
                <w:szCs w:val="18"/>
              </w:rPr>
              <w:t>，按照“</w:t>
            </w:r>
            <w:r>
              <w:rPr>
                <w:rFonts w:eastAsia="宋体"/>
                <w:sz w:val="18"/>
                <w:szCs w:val="18"/>
              </w:rPr>
              <w:t>新型产业社区</w:t>
            </w:r>
            <w:r>
              <w:rPr>
                <w:rFonts w:eastAsia="宋体" w:hint="eastAsia"/>
                <w:sz w:val="18"/>
                <w:szCs w:val="18"/>
              </w:rPr>
              <w:t>”</w:t>
            </w:r>
            <w:r>
              <w:rPr>
                <w:rFonts w:eastAsia="宋体"/>
                <w:sz w:val="18"/>
                <w:szCs w:val="18"/>
              </w:rPr>
              <w:t>理念，编制园区核心区商业配套规划方案</w:t>
            </w:r>
            <w:r>
              <w:rPr>
                <w:rFonts w:eastAsia="宋体" w:hint="eastAsia"/>
                <w:sz w:val="18"/>
                <w:szCs w:val="18"/>
              </w:rPr>
              <w:t>，</w:t>
            </w:r>
            <w:r>
              <w:rPr>
                <w:rFonts w:eastAsia="宋体"/>
                <w:sz w:val="18"/>
                <w:szCs w:val="18"/>
              </w:rPr>
              <w:t>植入消费、生活、创新等</w:t>
            </w:r>
            <w:proofErr w:type="gramStart"/>
            <w:r>
              <w:rPr>
                <w:rFonts w:eastAsia="宋体"/>
                <w:sz w:val="18"/>
                <w:szCs w:val="18"/>
              </w:rPr>
              <w:t>产城场景</w:t>
            </w:r>
            <w:proofErr w:type="gramEnd"/>
            <w:r>
              <w:rPr>
                <w:rFonts w:eastAsia="宋体"/>
                <w:sz w:val="18"/>
                <w:szCs w:val="18"/>
              </w:rPr>
              <w:t>，发展服务于新型产业社区的商业形态</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天府智能制造</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产业园管委会</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何林桐</w:t>
            </w:r>
            <w:proofErr w:type="gramEnd"/>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028</w:t>
            </w:r>
            <w:r>
              <w:rPr>
                <w:rFonts w:asciiTheme="minorEastAsia" w:eastAsiaTheme="minorEastAsia" w:hAnsiTheme="minorEastAsia" w:hint="eastAsia"/>
                <w:sz w:val="18"/>
                <w:szCs w:val="18"/>
              </w:rPr>
              <w:t>-</w:t>
            </w:r>
            <w:r>
              <w:rPr>
                <w:rFonts w:asciiTheme="minorEastAsia" w:eastAsiaTheme="minorEastAsia" w:hAnsiTheme="minorEastAsia"/>
                <w:sz w:val="18"/>
                <w:szCs w:val="18"/>
              </w:rPr>
              <w:t>82582282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2019.6-9</w:t>
            </w:r>
          </w:p>
        </w:tc>
      </w:tr>
      <w:tr w:rsidR="003B1272">
        <w:trPr>
          <w:trHeight w:val="679"/>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BDD6EE" w:themeFill="accent1"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产品（服务）</w:t>
            </w:r>
            <w:r>
              <w:rPr>
                <w:rFonts w:ascii="方正兰亭黑_GBK" w:eastAsia="方正兰亭黑_GBK" w:hAnsi="方正兰亭黑_GBK" w:cs="方正兰亭黑_GBK" w:hint="eastAsia"/>
              </w:rPr>
              <w:t>需求</w:t>
            </w:r>
          </w:p>
        </w:tc>
        <w:tc>
          <w:tcPr>
            <w:tcW w:w="1579" w:type="dxa"/>
            <w:tcBorders>
              <w:bottom w:val="single" w:sz="4" w:space="0" w:color="auto"/>
            </w:tcBorders>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园区环保管家</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服务</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引入环保服务单位，</w:t>
            </w:r>
            <w:r>
              <w:rPr>
                <w:rFonts w:asciiTheme="minorEastAsia" w:eastAsiaTheme="minorEastAsia" w:hAnsiTheme="minorEastAsia" w:hint="eastAsia"/>
                <w:sz w:val="18"/>
                <w:szCs w:val="18"/>
              </w:rPr>
              <w:t>开展</w:t>
            </w:r>
            <w:r>
              <w:rPr>
                <w:rFonts w:asciiTheme="minorEastAsia" w:eastAsiaTheme="minorEastAsia" w:hAnsiTheme="minorEastAsia"/>
                <w:sz w:val="18"/>
                <w:szCs w:val="18"/>
              </w:rPr>
              <w:t>新引进</w:t>
            </w:r>
            <w:proofErr w:type="gramStart"/>
            <w:r>
              <w:rPr>
                <w:rFonts w:asciiTheme="minorEastAsia" w:eastAsiaTheme="minorEastAsia" w:hAnsiTheme="minorEastAsia"/>
                <w:sz w:val="18"/>
                <w:szCs w:val="18"/>
              </w:rPr>
              <w:t>项目环</w:t>
            </w:r>
            <w:proofErr w:type="gramEnd"/>
            <w:r>
              <w:rPr>
                <w:rFonts w:asciiTheme="minorEastAsia" w:eastAsiaTheme="minorEastAsia" w:hAnsiTheme="minorEastAsia"/>
                <w:sz w:val="18"/>
                <w:szCs w:val="18"/>
              </w:rPr>
              <w:t>评监管及现有项目企业环保排查</w:t>
            </w:r>
            <w:r>
              <w:rPr>
                <w:rFonts w:asciiTheme="minorEastAsia" w:eastAsiaTheme="minorEastAsia" w:hAnsiTheme="minorEastAsia" w:hint="eastAsia"/>
                <w:sz w:val="18"/>
                <w:szCs w:val="18"/>
              </w:rPr>
              <w:t>，</w:t>
            </w:r>
            <w:r>
              <w:rPr>
                <w:rFonts w:asciiTheme="minorEastAsia" w:eastAsiaTheme="minorEastAsia" w:hAnsiTheme="minorEastAsia"/>
                <w:sz w:val="18"/>
                <w:szCs w:val="18"/>
              </w:rPr>
              <w:t>对园区建设发展中遇到的环保问题提出</w:t>
            </w:r>
            <w:r>
              <w:rPr>
                <w:rFonts w:asciiTheme="minorEastAsia" w:eastAsiaTheme="minorEastAsia" w:hAnsiTheme="minorEastAsia" w:hint="eastAsia"/>
                <w:sz w:val="18"/>
                <w:szCs w:val="18"/>
              </w:rPr>
              <w:t>意见建议</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天府智能制造</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产业园管委会</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吕猷</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028</w:t>
            </w:r>
            <w:r>
              <w:rPr>
                <w:rFonts w:asciiTheme="minorEastAsia" w:eastAsiaTheme="minorEastAsia" w:hAnsiTheme="minorEastAsia" w:hint="eastAsia"/>
                <w:sz w:val="18"/>
                <w:szCs w:val="18"/>
              </w:rPr>
              <w:t>-</w:t>
            </w:r>
            <w:r>
              <w:rPr>
                <w:rFonts w:asciiTheme="minorEastAsia" w:eastAsiaTheme="minorEastAsia" w:hAnsiTheme="minorEastAsia"/>
                <w:sz w:val="18"/>
                <w:szCs w:val="18"/>
              </w:rPr>
              <w:t>82518812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963"/>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val="restart"/>
            <w:tcBorders>
              <w:right w:val="single" w:sz="4" w:space="0" w:color="auto"/>
            </w:tcBorders>
            <w:shd w:val="clear" w:color="auto" w:fill="BDD6EE" w:themeFill="accent1" w:themeFillTint="66"/>
            <w:vAlign w:val="center"/>
          </w:tcPr>
          <w:p w:rsidR="003B1272" w:rsidRDefault="003B1272">
            <w:pPr>
              <w:pStyle w:val="a0"/>
              <w:spacing w:line="280" w:lineRule="exact"/>
              <w:jc w:val="center"/>
            </w:pPr>
          </w:p>
          <w:p w:rsidR="003B1272" w:rsidRDefault="003B1272">
            <w:pPr>
              <w:pStyle w:val="a0"/>
              <w:spacing w:line="280" w:lineRule="exact"/>
              <w:jc w:val="center"/>
            </w:pPr>
          </w:p>
          <w:p w:rsidR="003B1272" w:rsidRDefault="003B1272">
            <w:pPr>
              <w:pStyle w:val="a0"/>
              <w:spacing w:line="280" w:lineRule="exact"/>
              <w:jc w:val="center"/>
            </w:pP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解决方案</w:t>
            </w:r>
          </w:p>
          <w:p w:rsidR="003B1272" w:rsidRDefault="003B1272">
            <w:pPr>
              <w:jc w:val="center"/>
              <w:rPr>
                <w:rFonts w:ascii="方正兰亭黑_GBK" w:eastAsia="方正兰亭黑_GBK" w:hAnsi="方正兰亭黑_GBK" w:cs="方正兰亭黑_GBK"/>
                <w:sz w:val="18"/>
                <w:szCs w:val="18"/>
              </w:rPr>
            </w:pPr>
          </w:p>
          <w:p w:rsidR="003B1272" w:rsidRDefault="003B1272">
            <w:pPr>
              <w:jc w:val="center"/>
            </w:pPr>
          </w:p>
        </w:tc>
        <w:tc>
          <w:tcPr>
            <w:tcW w:w="1579" w:type="dxa"/>
            <w:vMerge w:val="restart"/>
            <w:tcBorders>
              <w:top w:val="single" w:sz="4" w:space="0" w:color="auto"/>
              <w:left w:val="single" w:sz="4" w:space="0" w:color="auto"/>
              <w:right w:val="single" w:sz="4" w:space="0" w:color="auto"/>
            </w:tcBorders>
            <w:shd w:val="clear" w:color="auto" w:fill="DEEBF6" w:themeFill="accent1" w:themeFillTint="32"/>
            <w:vAlign w:val="center"/>
          </w:tcPr>
          <w:p w:rsidR="003B1272" w:rsidRDefault="003B1272">
            <w:pPr>
              <w:pStyle w:val="a8"/>
              <w:spacing w:line="280" w:lineRule="exact"/>
              <w:jc w:val="both"/>
              <w:rPr>
                <w:rFonts w:eastAsia="宋体"/>
                <w:kern w:val="2"/>
                <w:sz w:val="18"/>
                <w:szCs w:val="18"/>
              </w:rPr>
            </w:pPr>
          </w:p>
          <w:p w:rsidR="003B1272" w:rsidRDefault="00321442">
            <w:pPr>
              <w:pStyle w:val="a8"/>
              <w:spacing w:line="280" w:lineRule="exact"/>
              <w:jc w:val="center"/>
              <w:rPr>
                <w:rFonts w:eastAsia="宋体"/>
                <w:kern w:val="2"/>
                <w:sz w:val="18"/>
                <w:szCs w:val="18"/>
              </w:rPr>
            </w:pPr>
            <w:r>
              <w:rPr>
                <w:rFonts w:eastAsia="宋体"/>
                <w:kern w:val="2"/>
                <w:sz w:val="18"/>
                <w:szCs w:val="18"/>
              </w:rPr>
              <w:t>生产线智能提升</w:t>
            </w:r>
            <w:r>
              <w:rPr>
                <w:rFonts w:eastAsia="宋体" w:hint="eastAsia"/>
                <w:kern w:val="2"/>
                <w:sz w:val="18"/>
                <w:szCs w:val="18"/>
              </w:rPr>
              <w:t>解决方案</w:t>
            </w:r>
          </w:p>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2"/>
                <w:sz w:val="18"/>
                <w:szCs w:val="18"/>
              </w:rPr>
              <w:t>寻求生产线智能提升的技术提供商及方案解决商，</w:t>
            </w:r>
            <w:r>
              <w:rPr>
                <w:rFonts w:asciiTheme="minorEastAsia" w:eastAsiaTheme="minorEastAsia" w:hAnsiTheme="minorEastAsia" w:cstheme="minorEastAsia" w:hint="eastAsia"/>
                <w:sz w:val="18"/>
                <w:szCs w:val="18"/>
              </w:rPr>
              <w:t>按照智慧工厂标准提升无菌医疗器械生产线项目</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成都市新津事丰医疗器械有限公司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杨军</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13981778419</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192"/>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DEEBF6" w:themeFill="accent1"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DEEBF6" w:themeFill="accent1"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提升柔性</w:t>
            </w:r>
            <w:proofErr w:type="gramStart"/>
            <w:r>
              <w:rPr>
                <w:rFonts w:eastAsia="宋体"/>
                <w:sz w:val="18"/>
                <w:szCs w:val="18"/>
              </w:rPr>
              <w:t>覆</w:t>
            </w:r>
            <w:proofErr w:type="gramEnd"/>
            <w:r>
              <w:rPr>
                <w:rFonts w:eastAsia="宋体"/>
                <w:sz w:val="18"/>
                <w:szCs w:val="18"/>
              </w:rPr>
              <w:t>铜板（</w:t>
            </w:r>
            <w:r>
              <w:rPr>
                <w:rFonts w:eastAsia="宋体"/>
                <w:sz w:val="18"/>
                <w:szCs w:val="18"/>
              </w:rPr>
              <w:t>FCCL</w:t>
            </w:r>
            <w:r>
              <w:rPr>
                <w:rFonts w:eastAsia="宋体"/>
                <w:sz w:val="18"/>
                <w:szCs w:val="18"/>
              </w:rPr>
              <w:t>）生产工艺智能化、自动化水平</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成都三益新材料</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吴丽娟</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13568809869</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97"/>
        </w:trPr>
        <w:tc>
          <w:tcPr>
            <w:tcW w:w="1605" w:type="dxa"/>
            <w:vMerge w:val="restart"/>
            <w:shd w:val="clear" w:color="auto" w:fill="FFD966" w:themeFill="accent4"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天府智能</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制造产业园</w:t>
            </w:r>
          </w:p>
          <w:p w:rsidR="003B1272" w:rsidRDefault="00321442">
            <w:pPr>
              <w:spacing w:line="280" w:lineRule="exact"/>
              <w:jc w:val="center"/>
            </w:pPr>
            <w:r>
              <w:rPr>
                <w:rFonts w:ascii="方正兰亭黑_GBK" w:eastAsia="方正兰亭黑_GBK" w:hAnsi="方正兰亭黑_GBK" w:cs="方正兰亭黑_GBK" w:hint="eastAsia"/>
                <w:sz w:val="18"/>
                <w:szCs w:val="18"/>
              </w:rPr>
              <w:t>（成都新津）</w:t>
            </w:r>
          </w:p>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val="restart"/>
            <w:tcBorders>
              <w:right w:val="single" w:sz="4" w:space="0" w:color="auto"/>
            </w:tcBorders>
            <w:shd w:val="clear" w:color="auto" w:fill="FFE599" w:themeFill="accent4"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解决方案</w:t>
            </w:r>
          </w:p>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val="restart"/>
            <w:tcBorders>
              <w:left w:val="single" w:sz="4" w:space="0" w:color="auto"/>
              <w:right w:val="single" w:sz="4" w:space="0" w:color="auto"/>
            </w:tcBorders>
            <w:shd w:val="clear" w:color="auto" w:fill="FFF2CD" w:themeFill="accent4" w:themeFillTint="32"/>
            <w:vAlign w:val="center"/>
          </w:tcPr>
          <w:p w:rsidR="003B1272" w:rsidRDefault="003B1272">
            <w:pPr>
              <w:pStyle w:val="a8"/>
              <w:spacing w:line="280" w:lineRule="exact"/>
              <w:jc w:val="center"/>
              <w:rPr>
                <w:rFonts w:eastAsia="宋体"/>
                <w:kern w:val="2"/>
                <w:sz w:val="18"/>
                <w:szCs w:val="18"/>
              </w:rPr>
            </w:pPr>
          </w:p>
          <w:p w:rsidR="003B1272" w:rsidRDefault="00321442">
            <w:pPr>
              <w:pStyle w:val="a8"/>
              <w:spacing w:line="280" w:lineRule="exact"/>
              <w:jc w:val="center"/>
              <w:rPr>
                <w:rFonts w:eastAsia="宋体"/>
                <w:kern w:val="2"/>
                <w:sz w:val="18"/>
                <w:szCs w:val="18"/>
              </w:rPr>
            </w:pPr>
            <w:r>
              <w:rPr>
                <w:rFonts w:eastAsia="宋体"/>
                <w:kern w:val="2"/>
                <w:sz w:val="18"/>
                <w:szCs w:val="18"/>
              </w:rPr>
              <w:t>生产线智能提升</w:t>
            </w:r>
            <w:r>
              <w:rPr>
                <w:rFonts w:eastAsia="宋体" w:hint="eastAsia"/>
                <w:kern w:val="2"/>
                <w:sz w:val="18"/>
                <w:szCs w:val="18"/>
              </w:rPr>
              <w:t>解决方案</w:t>
            </w:r>
          </w:p>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提升碳纤维、芳纶、玻纤复合材料及制品生产工艺智能化、自动化水平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成都鲁晨新材料</w:t>
            </w:r>
            <w:proofErr w:type="gramEnd"/>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科技有限公司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任江虹</w:t>
            </w:r>
            <w:proofErr w:type="gramEnd"/>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15608194999</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657"/>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提升新能源汽车</w:t>
            </w:r>
            <w:r>
              <w:rPr>
                <w:rFonts w:eastAsia="宋体"/>
                <w:sz w:val="18"/>
                <w:szCs w:val="18"/>
              </w:rPr>
              <w:t>BMS</w:t>
            </w:r>
            <w:r>
              <w:rPr>
                <w:rFonts w:eastAsia="宋体"/>
                <w:sz w:val="18"/>
                <w:szCs w:val="18"/>
              </w:rPr>
              <w:t>系统生产工艺智能化、自动化水平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成都明然智能</w:t>
            </w:r>
            <w:proofErr w:type="gramEnd"/>
            <w:r>
              <w:rPr>
                <w:rFonts w:asciiTheme="minorEastAsia" w:eastAsiaTheme="minorEastAsia" w:hAnsiTheme="minorEastAsia" w:cstheme="minorEastAsia" w:hint="eastAsia"/>
                <w:sz w:val="18"/>
                <w:szCs w:val="18"/>
              </w:rPr>
              <w:t>科</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技有限公司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古自勇</w:t>
            </w:r>
            <w:proofErr w:type="gramEnd"/>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13998320911</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34"/>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提升轨道交通特种材料项目智能化、自动化水平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成都交大铁发轨道交通材料有限公司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刘莉</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13882120566</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38"/>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提升空调设备及空气净化设备生产工艺智能化、自动化水平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成都爱迪空调制造有限公司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张健</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18030680190</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21"/>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提升空调设备生产工艺智能化、自动化水平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成都天加环境设备有限公司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徐宁</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18180997196</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07"/>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提升肉制品生产工艺智能化、自动化水平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成都希望食品</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班明龙</w:t>
            </w:r>
            <w:proofErr w:type="gramEnd"/>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13648047508</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37"/>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提升工业刀具生产工艺智能化、自动化水平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四川迈博斯顿精密科技有限公司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蒋明学</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13982110728</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68"/>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提升轨道</w:t>
            </w:r>
            <w:proofErr w:type="gramStart"/>
            <w:r>
              <w:rPr>
                <w:rFonts w:eastAsia="宋体"/>
                <w:sz w:val="18"/>
                <w:szCs w:val="18"/>
              </w:rPr>
              <w:t>交</w:t>
            </w:r>
            <w:r>
              <w:rPr>
                <w:rFonts w:asciiTheme="minorEastAsia" w:eastAsiaTheme="minorEastAsia" w:hAnsiTheme="minorEastAsia" w:cstheme="minorEastAsia" w:hint="eastAsia"/>
                <w:sz w:val="18"/>
                <w:szCs w:val="18"/>
              </w:rPr>
              <w:t>解决</w:t>
            </w:r>
            <w:proofErr w:type="gramEnd"/>
            <w:r>
              <w:rPr>
                <w:rFonts w:asciiTheme="minorEastAsia" w:eastAsiaTheme="minorEastAsia" w:hAnsiTheme="minorEastAsia" w:cstheme="minorEastAsia" w:hint="eastAsia"/>
                <w:sz w:val="18"/>
                <w:szCs w:val="18"/>
              </w:rPr>
              <w:t>方案</w:t>
            </w:r>
            <w:r>
              <w:rPr>
                <w:rFonts w:asciiTheme="minorEastAsia" w:eastAsiaTheme="minorEastAsia" w:hAnsiTheme="minorEastAsia" w:cstheme="minorEastAsia" w:hint="eastAsia"/>
                <w:sz w:val="18"/>
                <w:szCs w:val="18"/>
              </w:rPr>
              <w:t>通特种材料生产工艺智能化、自动化水平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四川广正科技</w:t>
            </w:r>
            <w:proofErr w:type="gramEnd"/>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马富樱</w:t>
            </w:r>
            <w:proofErr w:type="gramEnd"/>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18608384693</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98"/>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提升轨道交通司机操作台和电气控制柜生产工艺智能化、自动化水平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w:t>
            </w:r>
            <w:proofErr w:type="gramStart"/>
            <w:r>
              <w:rPr>
                <w:rFonts w:asciiTheme="minorEastAsia" w:eastAsiaTheme="minorEastAsia" w:hAnsiTheme="minorEastAsia" w:cstheme="minorEastAsia" w:hint="eastAsia"/>
                <w:sz w:val="18"/>
                <w:szCs w:val="18"/>
              </w:rPr>
              <w:t>研</w:t>
            </w:r>
            <w:proofErr w:type="gramEnd"/>
            <w:r>
              <w:rPr>
                <w:rFonts w:asciiTheme="minorEastAsia" w:eastAsiaTheme="minorEastAsia" w:hAnsiTheme="minorEastAsia" w:cstheme="minorEastAsia" w:hint="eastAsia"/>
                <w:sz w:val="18"/>
                <w:szCs w:val="18"/>
              </w:rPr>
              <w:t>奥电器</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孙岩</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18686636370</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859"/>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FFE599" w:themeFill="accent4"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FFF2CD" w:themeFill="accent4"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提升车用空调系统生产工艺智能化、自动化水平</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成都朗进交通</w:t>
            </w:r>
            <w:proofErr w:type="gramEnd"/>
            <w:r>
              <w:rPr>
                <w:rFonts w:asciiTheme="minorEastAsia" w:eastAsiaTheme="minorEastAsia" w:hAnsiTheme="minorEastAsia" w:cstheme="minorEastAsia" w:hint="eastAsia"/>
                <w:sz w:val="18"/>
                <w:szCs w:val="18"/>
              </w:rPr>
              <w:t>装备有限公司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何川</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18623566181</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15"/>
        </w:trPr>
        <w:tc>
          <w:tcPr>
            <w:tcW w:w="1605" w:type="dxa"/>
            <w:vMerge w:val="restart"/>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天府智能</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制造产业园</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（成都新津）</w:t>
            </w:r>
          </w:p>
        </w:tc>
        <w:tc>
          <w:tcPr>
            <w:tcW w:w="947" w:type="dxa"/>
            <w:vMerge w:val="restart"/>
            <w:tcBorders>
              <w:right w:val="single" w:sz="4" w:space="0" w:color="auto"/>
            </w:tcBorders>
            <w:shd w:val="clear" w:color="auto" w:fill="BDD6EE" w:themeFill="accent1"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解决方案</w:t>
            </w:r>
          </w:p>
        </w:tc>
        <w:tc>
          <w:tcPr>
            <w:tcW w:w="1579" w:type="dxa"/>
            <w:vMerge w:val="restart"/>
            <w:tcBorders>
              <w:left w:val="single" w:sz="4" w:space="0" w:color="auto"/>
              <w:right w:val="single" w:sz="4" w:space="0" w:color="auto"/>
            </w:tcBorders>
            <w:shd w:val="clear" w:color="auto" w:fill="DEEBF6" w:themeFill="accent1" w:themeFillTint="32"/>
            <w:vAlign w:val="center"/>
          </w:tcPr>
          <w:p w:rsidR="003B1272" w:rsidRDefault="003B1272">
            <w:pPr>
              <w:pStyle w:val="a8"/>
              <w:spacing w:line="280" w:lineRule="exact"/>
              <w:jc w:val="center"/>
              <w:rPr>
                <w:rFonts w:eastAsia="宋体"/>
                <w:kern w:val="2"/>
                <w:sz w:val="18"/>
                <w:szCs w:val="18"/>
              </w:rPr>
            </w:pPr>
          </w:p>
          <w:p w:rsidR="003B1272" w:rsidRDefault="00321442">
            <w:pPr>
              <w:pStyle w:val="a8"/>
              <w:spacing w:line="280" w:lineRule="exact"/>
              <w:jc w:val="center"/>
              <w:rPr>
                <w:rFonts w:eastAsia="宋体"/>
                <w:kern w:val="2"/>
                <w:sz w:val="18"/>
                <w:szCs w:val="18"/>
              </w:rPr>
            </w:pPr>
            <w:r>
              <w:rPr>
                <w:rFonts w:eastAsia="宋体"/>
                <w:kern w:val="2"/>
                <w:sz w:val="18"/>
                <w:szCs w:val="18"/>
              </w:rPr>
              <w:t>生产线智能提升</w:t>
            </w:r>
            <w:r>
              <w:rPr>
                <w:rFonts w:eastAsia="宋体" w:hint="eastAsia"/>
                <w:kern w:val="2"/>
                <w:sz w:val="18"/>
                <w:szCs w:val="18"/>
              </w:rPr>
              <w:t>解决方案</w:t>
            </w:r>
          </w:p>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DEEBF6" w:themeFill="accent1"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提升轨道交通乘客信息系统生产工艺智能化、自动化水平</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成都华启纵横</w:t>
            </w:r>
            <w:proofErr w:type="gramEnd"/>
            <w:r>
              <w:rPr>
                <w:rFonts w:asciiTheme="minorEastAsia" w:eastAsiaTheme="minorEastAsia" w:hAnsiTheme="minorEastAsia" w:cstheme="minorEastAsia" w:hint="eastAsia"/>
                <w:sz w:val="18"/>
                <w:szCs w:val="18"/>
              </w:rPr>
              <w:t>智能科技有限公司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欧阳</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广胜</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13980002540</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717"/>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right w:val="single" w:sz="4" w:space="0" w:color="auto"/>
            </w:tcBorders>
            <w:shd w:val="clear" w:color="auto" w:fill="DEEBF6" w:themeFill="accent1"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DEEBF6" w:themeFill="accent1"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提升复合气瓶生产工艺智能化、自动化水平</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中材科技（成都）有限公司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谭海明</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13980830141</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454"/>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tcBorders>
              <w:right w:val="single" w:sz="4" w:space="0" w:color="auto"/>
            </w:tcBorders>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tcBorders>
              <w:left w:val="single" w:sz="4" w:space="0" w:color="auto"/>
              <w:bottom w:val="single" w:sz="4" w:space="0" w:color="auto"/>
              <w:right w:val="single" w:sz="4" w:space="0" w:color="auto"/>
            </w:tcBorders>
            <w:shd w:val="clear" w:color="auto" w:fill="DEEBF6" w:themeFill="accent1" w:themeFillTint="32"/>
            <w:vAlign w:val="center"/>
          </w:tcPr>
          <w:p w:rsidR="003B1272" w:rsidRDefault="003B1272">
            <w:pPr>
              <w:spacing w:line="280" w:lineRule="exact"/>
              <w:jc w:val="center"/>
              <w:rPr>
                <w:rFonts w:asciiTheme="minorEastAsia" w:eastAsiaTheme="minorEastAsia" w:hAnsiTheme="minorEastAsia"/>
                <w:sz w:val="18"/>
                <w:szCs w:val="18"/>
              </w:rPr>
            </w:pPr>
          </w:p>
        </w:tc>
        <w:tc>
          <w:tcPr>
            <w:tcW w:w="5224" w:type="dxa"/>
            <w:tcBorders>
              <w:left w:val="single" w:sz="4" w:space="0" w:color="auto"/>
            </w:tcBorders>
            <w:shd w:val="clear" w:color="auto" w:fill="DEEBF6" w:themeFill="accent1"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生产线智能提升的技术提供商及方案解决商</w:t>
            </w:r>
            <w:r>
              <w:rPr>
                <w:rFonts w:eastAsia="宋体" w:hint="eastAsia"/>
                <w:kern w:val="2"/>
                <w:sz w:val="18"/>
                <w:szCs w:val="18"/>
              </w:rPr>
              <w:t>，</w:t>
            </w:r>
            <w:r>
              <w:rPr>
                <w:rFonts w:eastAsia="宋体"/>
                <w:sz w:val="18"/>
                <w:szCs w:val="18"/>
              </w:rPr>
              <w:t>提升电气检测设备生产工艺智能化、自动化水平</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新津腾</w:t>
            </w:r>
            <w:proofErr w:type="gramStart"/>
            <w:r>
              <w:rPr>
                <w:rFonts w:asciiTheme="minorEastAsia" w:eastAsiaTheme="minorEastAsia" w:hAnsiTheme="minorEastAsia" w:cstheme="minorEastAsia" w:hint="eastAsia"/>
                <w:sz w:val="18"/>
                <w:szCs w:val="18"/>
              </w:rPr>
              <w:t>华智控科技</w:t>
            </w:r>
            <w:proofErr w:type="gramEnd"/>
            <w:r>
              <w:rPr>
                <w:rFonts w:asciiTheme="minorEastAsia" w:eastAsiaTheme="minorEastAsia" w:hAnsiTheme="minorEastAsia" w:cstheme="minorEastAsia" w:hint="eastAsia"/>
                <w:sz w:val="18"/>
                <w:szCs w:val="18"/>
              </w:rPr>
              <w:t>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程燕</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13558646743</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454"/>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val="restart"/>
            <w:tcBorders>
              <w:top w:val="single" w:sz="4" w:space="0" w:color="auto"/>
            </w:tcBorders>
            <w:shd w:val="clear" w:color="auto" w:fill="DEEBF6" w:themeFill="accent1" w:themeFillTint="32"/>
            <w:vAlign w:val="center"/>
          </w:tcPr>
          <w:p w:rsidR="003B1272" w:rsidRDefault="00321442">
            <w:pPr>
              <w:pStyle w:val="a0"/>
              <w:spacing w:line="280" w:lineRule="exact"/>
              <w:jc w:val="center"/>
              <w:rPr>
                <w:rFonts w:asciiTheme="minorEastAsia" w:eastAsiaTheme="minorEastAsia" w:hAnsiTheme="minorEastAsia"/>
              </w:rPr>
            </w:pPr>
            <w:r>
              <w:rPr>
                <w:rFonts w:asciiTheme="minorEastAsia" w:eastAsiaTheme="minorEastAsia" w:hAnsiTheme="minorEastAsia" w:hint="eastAsia"/>
              </w:rPr>
              <w:t>物流</w:t>
            </w:r>
            <w:r>
              <w:rPr>
                <w:rFonts w:asciiTheme="minorEastAsia" w:eastAsiaTheme="minorEastAsia" w:hAnsiTheme="minorEastAsia"/>
              </w:rPr>
              <w:t>智能</w:t>
            </w:r>
            <w:r>
              <w:rPr>
                <w:rFonts w:asciiTheme="minorEastAsia" w:eastAsiaTheme="minorEastAsia" w:hAnsiTheme="minorEastAsia" w:hint="eastAsia"/>
              </w:rPr>
              <w:t>化</w:t>
            </w:r>
            <w:r>
              <w:rPr>
                <w:rFonts w:asciiTheme="minorEastAsia" w:eastAsiaTheme="minorEastAsia" w:hAnsiTheme="minorEastAsia"/>
              </w:rPr>
              <w:t>管理</w:t>
            </w:r>
            <w:r>
              <w:rPr>
                <w:rFonts w:asciiTheme="minorEastAsia" w:eastAsiaTheme="minorEastAsia" w:hAnsiTheme="minorEastAsia" w:hint="eastAsia"/>
              </w:rPr>
              <w:t>解决方案</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kern w:val="2"/>
                <w:sz w:val="18"/>
                <w:szCs w:val="18"/>
              </w:rPr>
              <w:t>物流管理智能化的技术提供商及方案解决商</w:t>
            </w:r>
            <w:r>
              <w:rPr>
                <w:rFonts w:eastAsia="宋体" w:hint="eastAsia"/>
                <w:kern w:val="2"/>
                <w:sz w:val="18"/>
                <w:szCs w:val="18"/>
              </w:rPr>
              <w:t>，</w:t>
            </w:r>
            <w:r>
              <w:rPr>
                <w:rFonts w:eastAsia="宋体"/>
                <w:sz w:val="18"/>
                <w:szCs w:val="18"/>
              </w:rPr>
              <w:t>提升物流管理智能化、自动化水平</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成都市跨越仓储</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严福聪</w:t>
            </w:r>
            <w:proofErr w:type="gramEnd"/>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18948179660</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454"/>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vMerge/>
            <w:shd w:val="clear" w:color="auto" w:fill="DEEBF6" w:themeFill="accent1" w:themeFillTint="32"/>
            <w:vAlign w:val="center"/>
          </w:tcPr>
          <w:p w:rsidR="003B1272" w:rsidRDefault="003B1272">
            <w:pPr>
              <w:pStyle w:val="a0"/>
              <w:spacing w:line="280" w:lineRule="exact"/>
              <w:jc w:val="center"/>
              <w:rPr>
                <w:rFonts w:asciiTheme="minorEastAsia" w:eastAsiaTheme="minorEastAsia" w:hAnsiTheme="minorEastAsia"/>
              </w:rPr>
            </w:pPr>
          </w:p>
        </w:tc>
        <w:tc>
          <w:tcPr>
            <w:tcW w:w="5224" w:type="dxa"/>
            <w:shd w:val="clear" w:color="auto" w:fill="DEEBF6" w:themeFill="accent1" w:themeFillTint="32"/>
            <w:vAlign w:val="center"/>
          </w:tcPr>
          <w:p w:rsidR="003B1272" w:rsidRDefault="00321442">
            <w:pPr>
              <w:spacing w:line="280" w:lineRule="exact"/>
              <w:rPr>
                <w:rFonts w:eastAsia="宋体"/>
                <w:kern w:val="2"/>
                <w:sz w:val="18"/>
                <w:szCs w:val="18"/>
              </w:rPr>
            </w:pPr>
            <w:r>
              <w:rPr>
                <w:rFonts w:eastAsia="宋体" w:hint="eastAsia"/>
                <w:kern w:val="2"/>
                <w:sz w:val="18"/>
                <w:szCs w:val="18"/>
              </w:rPr>
              <w:t>寻求</w:t>
            </w:r>
            <w:r>
              <w:rPr>
                <w:rFonts w:eastAsia="宋体"/>
                <w:kern w:val="2"/>
                <w:sz w:val="18"/>
                <w:szCs w:val="18"/>
              </w:rPr>
              <w:t>物流管理智能化的技术提供商及方案解决商</w:t>
            </w:r>
            <w:r>
              <w:rPr>
                <w:rFonts w:eastAsia="宋体" w:hint="eastAsia"/>
                <w:kern w:val="2"/>
                <w:sz w:val="18"/>
                <w:szCs w:val="18"/>
              </w:rPr>
              <w:t>，</w:t>
            </w:r>
            <w:r>
              <w:rPr>
                <w:rFonts w:eastAsia="宋体"/>
                <w:sz w:val="18"/>
                <w:szCs w:val="18"/>
              </w:rPr>
              <w:t>提升物流管理智能化、自动化水平</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成都万申冷链物流有限公司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焦满意</w:t>
            </w:r>
            <w:proofErr w:type="gramEnd"/>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13348935120</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w:t>
            </w:r>
            <w:r>
              <w:rPr>
                <w:rFonts w:asciiTheme="minorEastAsia" w:eastAsiaTheme="minorEastAsia" w:hAnsiTheme="minorEastAsia" w:hint="eastAsia"/>
                <w:sz w:val="18"/>
                <w:szCs w:val="18"/>
              </w:rPr>
              <w:t>2</w:t>
            </w:r>
          </w:p>
        </w:tc>
      </w:tr>
      <w:tr w:rsidR="003B1272">
        <w:trPr>
          <w:trHeight w:val="599"/>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top w:val="single" w:sz="4" w:space="0" w:color="auto"/>
              <w:bottom w:val="single" w:sz="4" w:space="0" w:color="auto"/>
            </w:tcBorders>
            <w:shd w:val="clear" w:color="auto" w:fill="DEEBF6" w:themeFill="accent1" w:themeFillTint="32"/>
            <w:vAlign w:val="center"/>
          </w:tcPr>
          <w:p w:rsidR="003B1272" w:rsidRDefault="00321442">
            <w:pPr>
              <w:pStyle w:val="a0"/>
              <w:spacing w:line="280" w:lineRule="exact"/>
              <w:jc w:val="center"/>
              <w:rPr>
                <w:rFonts w:asciiTheme="minorEastAsia" w:eastAsiaTheme="minorEastAsia" w:hAnsiTheme="minorEastAsia"/>
              </w:rPr>
            </w:pPr>
            <w:r>
              <w:rPr>
                <w:rFonts w:eastAsia="宋体" w:hint="eastAsia"/>
              </w:rPr>
              <w:t>计量检测智能化解决方案</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sz w:val="18"/>
                <w:szCs w:val="18"/>
              </w:rPr>
            </w:pPr>
            <w:r>
              <w:rPr>
                <w:rFonts w:eastAsia="宋体" w:hint="eastAsia"/>
                <w:kern w:val="2"/>
                <w:sz w:val="18"/>
                <w:szCs w:val="18"/>
              </w:rPr>
              <w:t>寻求</w:t>
            </w:r>
            <w:r>
              <w:rPr>
                <w:rFonts w:eastAsia="宋体" w:hint="eastAsia"/>
                <w:sz w:val="18"/>
                <w:szCs w:val="18"/>
              </w:rPr>
              <w:t>计量检测</w:t>
            </w:r>
            <w:r>
              <w:rPr>
                <w:rFonts w:eastAsia="宋体"/>
                <w:sz w:val="18"/>
                <w:szCs w:val="18"/>
              </w:rPr>
              <w:t>智能化的技术提供商及方案解决商</w:t>
            </w:r>
            <w:r>
              <w:rPr>
                <w:rFonts w:eastAsia="宋体" w:hint="eastAsia"/>
                <w:sz w:val="18"/>
                <w:szCs w:val="18"/>
              </w:rPr>
              <w:t>，</w:t>
            </w:r>
            <w:r>
              <w:rPr>
                <w:rFonts w:eastAsia="宋体"/>
                <w:sz w:val="18"/>
                <w:szCs w:val="18"/>
              </w:rPr>
              <w:t>提升计量器具校准检测智能化、精密化水平</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四川拜思图检测技术服务有限公司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袁春琪</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13308656991</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1483"/>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BDD6EE" w:themeFill="accent1"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活动</w:t>
            </w:r>
          </w:p>
        </w:tc>
        <w:tc>
          <w:tcPr>
            <w:tcW w:w="1579" w:type="dxa"/>
            <w:tcBorders>
              <w:top w:val="single" w:sz="4" w:space="0" w:color="auto"/>
            </w:tcBorders>
            <w:shd w:val="clear" w:color="auto" w:fill="DEEBF6" w:themeFill="accent1" w:themeFillTint="32"/>
            <w:vAlign w:val="center"/>
          </w:tcPr>
          <w:p w:rsidR="003B1272" w:rsidRDefault="00321442">
            <w:pPr>
              <w:pStyle w:val="a0"/>
              <w:spacing w:line="280" w:lineRule="exact"/>
              <w:jc w:val="center"/>
              <w:rPr>
                <w:rFonts w:asciiTheme="minorEastAsia" w:eastAsiaTheme="minorEastAsia" w:hAnsiTheme="minorEastAsia"/>
              </w:rPr>
            </w:pPr>
            <w:r>
              <w:rPr>
                <w:rFonts w:eastAsia="宋体"/>
              </w:rPr>
              <w:t>天府新区智能制造产业园智能制造技术对接、本地产品协助配套、银企对接等会议</w:t>
            </w:r>
          </w:p>
        </w:tc>
        <w:tc>
          <w:tcPr>
            <w:tcW w:w="5224" w:type="dxa"/>
            <w:shd w:val="clear" w:color="auto" w:fill="DEEBF6" w:themeFill="accent1" w:themeFillTint="32"/>
            <w:vAlign w:val="center"/>
          </w:tcPr>
          <w:p w:rsidR="003B1272" w:rsidRDefault="00321442">
            <w:pPr>
              <w:spacing w:line="280" w:lineRule="exact"/>
              <w:rPr>
                <w:rFonts w:eastAsia="宋体"/>
                <w:sz w:val="18"/>
                <w:szCs w:val="18"/>
              </w:rPr>
            </w:pPr>
            <w:r>
              <w:rPr>
                <w:rFonts w:asciiTheme="minorEastAsia" w:eastAsiaTheme="minorEastAsia" w:hAnsiTheme="minorEastAsia" w:cstheme="minorEastAsia" w:hint="eastAsia"/>
                <w:sz w:val="18"/>
                <w:szCs w:val="18"/>
              </w:rPr>
              <w:t>1.</w:t>
            </w:r>
            <w:r>
              <w:rPr>
                <w:rFonts w:eastAsia="宋体"/>
                <w:sz w:val="18"/>
                <w:szCs w:val="18"/>
              </w:rPr>
              <w:t>引</w:t>
            </w:r>
            <w:r>
              <w:rPr>
                <w:rFonts w:eastAsia="宋体" w:hint="eastAsia"/>
                <w:sz w:val="18"/>
                <w:szCs w:val="18"/>
              </w:rPr>
              <w:t>入</w:t>
            </w:r>
            <w:r>
              <w:rPr>
                <w:rFonts w:eastAsia="宋体"/>
                <w:sz w:val="18"/>
                <w:szCs w:val="18"/>
              </w:rPr>
              <w:t>会议展板设计、会场布置、灯光等</w:t>
            </w:r>
            <w:r>
              <w:rPr>
                <w:rFonts w:eastAsia="宋体" w:hint="eastAsia"/>
                <w:sz w:val="18"/>
                <w:szCs w:val="18"/>
              </w:rPr>
              <w:t>会议服务</w:t>
            </w:r>
            <w:r>
              <w:rPr>
                <w:rFonts w:eastAsia="宋体"/>
                <w:sz w:val="18"/>
                <w:szCs w:val="18"/>
              </w:rPr>
              <w:t>公司</w:t>
            </w:r>
          </w:p>
          <w:p w:rsidR="003B1272" w:rsidRDefault="00321442">
            <w:pPr>
              <w:spacing w:line="280" w:lineRule="exact"/>
              <w:rPr>
                <w:rFonts w:asciiTheme="minorEastAsia" w:eastAsiaTheme="minorEastAsia" w:hAnsiTheme="minorEastAsia"/>
                <w:sz w:val="18"/>
                <w:szCs w:val="18"/>
              </w:rPr>
            </w:pPr>
            <w:r>
              <w:rPr>
                <w:rFonts w:asciiTheme="minorEastAsia" w:eastAsiaTheme="minorEastAsia" w:hAnsiTheme="minorEastAsia" w:cstheme="minorEastAsia" w:hint="eastAsia"/>
                <w:sz w:val="18"/>
                <w:szCs w:val="18"/>
              </w:rPr>
              <w:t>2.</w:t>
            </w:r>
            <w:r>
              <w:rPr>
                <w:rFonts w:eastAsia="宋体" w:hint="eastAsia"/>
                <w:sz w:val="18"/>
                <w:szCs w:val="18"/>
              </w:rPr>
              <w:t>邀请</w:t>
            </w:r>
            <w:r>
              <w:rPr>
                <w:rFonts w:eastAsia="宋体"/>
                <w:sz w:val="18"/>
                <w:szCs w:val="18"/>
              </w:rPr>
              <w:t>智能制造领域相关企业、高校院所、科研机构、本地企业及金融机构等参与</w:t>
            </w:r>
            <w:r>
              <w:rPr>
                <w:rFonts w:eastAsia="宋体" w:hint="eastAsia"/>
                <w:sz w:val="18"/>
                <w:szCs w:val="18"/>
              </w:rPr>
              <w:t>会议</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天府智能制造</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产业园管委会</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proofErr w:type="gramStart"/>
            <w:r>
              <w:rPr>
                <w:rFonts w:asciiTheme="minorEastAsia" w:eastAsiaTheme="minorEastAsia" w:hAnsiTheme="minorEastAsia"/>
                <w:sz w:val="18"/>
                <w:szCs w:val="18"/>
              </w:rPr>
              <w:t>何林桐</w:t>
            </w:r>
            <w:proofErr w:type="gramEnd"/>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028</w:t>
            </w:r>
            <w:r>
              <w:rPr>
                <w:rFonts w:asciiTheme="minorEastAsia" w:eastAsiaTheme="minorEastAsia" w:hAnsiTheme="minorEastAsia" w:hint="eastAsia"/>
                <w:sz w:val="18"/>
                <w:szCs w:val="18"/>
              </w:rPr>
              <w:t>-</w:t>
            </w:r>
            <w:r>
              <w:rPr>
                <w:rFonts w:asciiTheme="minorEastAsia" w:eastAsiaTheme="minorEastAsia" w:hAnsiTheme="minorEastAsia"/>
                <w:sz w:val="18"/>
                <w:szCs w:val="18"/>
              </w:rPr>
              <w:t>82582282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1262"/>
        </w:trPr>
        <w:tc>
          <w:tcPr>
            <w:tcW w:w="1605" w:type="dxa"/>
            <w:vMerge w:val="restart"/>
            <w:shd w:val="clear" w:color="auto" w:fill="A8D08D" w:themeFill="accent6" w:themeFillTint="99"/>
            <w:vAlign w:val="center"/>
          </w:tcPr>
          <w:p w:rsidR="003B1272" w:rsidRDefault="00321442">
            <w:pPr>
              <w:pStyle w:val="a0"/>
              <w:spacing w:line="280" w:lineRule="exact"/>
              <w:jc w:val="center"/>
              <w:rPr>
                <w:rFonts w:ascii="方正兰亭黑_GBK" w:eastAsia="方正兰亭黑_GBK" w:hAnsi="方正兰亭黑_GBK" w:cs="方正兰亭黑_GBK"/>
                <w:bCs/>
              </w:rPr>
            </w:pPr>
            <w:r>
              <w:rPr>
                <w:rFonts w:ascii="方正兰亭黑_GBK" w:eastAsia="方正兰亭黑_GBK" w:hAnsi="方正兰亭黑_GBK" w:cs="方正兰亭黑_GBK" w:hint="eastAsia"/>
                <w:bCs/>
              </w:rPr>
              <w:t>5G</w:t>
            </w:r>
            <w:r>
              <w:rPr>
                <w:rFonts w:ascii="方正兰亭黑_GBK" w:eastAsia="方正兰亭黑_GBK" w:hAnsi="方正兰亭黑_GBK" w:cs="方正兰亭黑_GBK" w:hint="eastAsia"/>
                <w:bCs/>
              </w:rPr>
              <w:t>联合</w:t>
            </w:r>
          </w:p>
          <w:p w:rsidR="003B1272" w:rsidRDefault="00321442">
            <w:pPr>
              <w:pStyle w:val="a0"/>
              <w:spacing w:line="280" w:lineRule="exact"/>
              <w:jc w:val="center"/>
              <w:rPr>
                <w:rFonts w:ascii="方正兰亭黑_GBK" w:eastAsia="方正兰亭黑_GBK" w:hAnsi="方正兰亭黑_GBK" w:cs="方正兰亭黑_GBK"/>
                <w:bCs/>
              </w:rPr>
            </w:pPr>
            <w:r>
              <w:rPr>
                <w:rFonts w:ascii="方正兰亭黑_GBK" w:eastAsia="方正兰亭黑_GBK" w:hAnsi="方正兰亭黑_GBK" w:cs="方正兰亭黑_GBK" w:hint="eastAsia"/>
                <w:bCs/>
              </w:rPr>
              <w:t>实验室</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bCs/>
              </w:rPr>
              <w:t>（成都青羊）</w:t>
            </w:r>
          </w:p>
        </w:tc>
        <w:tc>
          <w:tcPr>
            <w:tcW w:w="947" w:type="dxa"/>
            <w:vMerge w:val="restart"/>
            <w:shd w:val="clear" w:color="auto" w:fill="C5E0B3" w:themeFill="accent6"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bCs/>
              </w:rPr>
              <w:t>企业合作</w:t>
            </w:r>
          </w:p>
        </w:tc>
        <w:tc>
          <w:tcPr>
            <w:tcW w:w="1579" w:type="dxa"/>
            <w:tcBorders>
              <w:top w:val="single" w:sz="4" w:space="0" w:color="auto"/>
            </w:tcBorders>
            <w:shd w:val="clear" w:color="auto" w:fill="E2EFD9" w:themeFill="accent6" w:themeFillTint="32"/>
            <w:vAlign w:val="center"/>
          </w:tcPr>
          <w:p w:rsidR="003B1272" w:rsidRDefault="00321442">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5G</w:t>
            </w:r>
            <w:r>
              <w:rPr>
                <w:rFonts w:asciiTheme="minorEastAsia" w:eastAsiaTheme="minorEastAsia" w:hAnsiTheme="minorEastAsia" w:cstheme="minorEastAsia" w:hint="eastAsia"/>
              </w:rPr>
              <w:t>联合实验室</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引入技术创新、集成播控、协同研发、展示交易、人才培养等行业领域</w:t>
            </w: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企业，建立联合实验室，推进</w:t>
            </w: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联合研发和</w:t>
            </w:r>
            <w:proofErr w:type="gramStart"/>
            <w:r>
              <w:rPr>
                <w:rFonts w:asciiTheme="minorEastAsia" w:eastAsiaTheme="minorEastAsia" w:hAnsiTheme="minorEastAsia" w:cstheme="minorEastAsia" w:hint="eastAsia"/>
                <w:sz w:val="18"/>
                <w:szCs w:val="18"/>
              </w:rPr>
              <w:t>商用试点</w:t>
            </w:r>
            <w:proofErr w:type="gramEnd"/>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成都市兴光华城市建设有限公司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马玉</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18117807137</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1227"/>
        </w:trPr>
        <w:tc>
          <w:tcPr>
            <w:tcW w:w="1605" w:type="dxa"/>
            <w:vMerge/>
            <w:shd w:val="clear" w:color="auto" w:fill="A8D08D" w:themeFill="accent6" w:themeFillTint="99"/>
            <w:vAlign w:val="center"/>
          </w:tcPr>
          <w:p w:rsidR="003B1272" w:rsidRDefault="003B1272">
            <w:pPr>
              <w:pStyle w:val="a0"/>
              <w:spacing w:line="280" w:lineRule="exact"/>
              <w:jc w:val="center"/>
              <w:rPr>
                <w:rFonts w:ascii="方正兰亭黑_GBK" w:eastAsia="方正兰亭黑_GBK" w:hAnsi="方正兰亭黑_GBK" w:cs="方正兰亭黑_GBK"/>
                <w:bCs/>
              </w:rPr>
            </w:pPr>
          </w:p>
        </w:tc>
        <w:tc>
          <w:tcPr>
            <w:tcW w:w="947" w:type="dxa"/>
            <w:vMerge/>
            <w:shd w:val="clear" w:color="auto" w:fill="C5E0B3" w:themeFill="accent6" w:themeFillTint="66"/>
            <w:vAlign w:val="center"/>
          </w:tcPr>
          <w:p w:rsidR="003B1272" w:rsidRDefault="003B1272">
            <w:pPr>
              <w:pStyle w:val="a0"/>
              <w:spacing w:line="280" w:lineRule="exact"/>
              <w:jc w:val="center"/>
              <w:rPr>
                <w:rFonts w:ascii="方正兰亭黑_GBK" w:eastAsia="方正兰亭黑_GBK" w:hAnsi="方正兰亭黑_GBK" w:cs="方正兰亭黑_GBK"/>
                <w:bCs/>
              </w:rPr>
            </w:pPr>
          </w:p>
        </w:tc>
        <w:tc>
          <w:tcPr>
            <w:tcW w:w="1579" w:type="dxa"/>
            <w:shd w:val="clear" w:color="auto" w:fill="E2EFD9" w:themeFill="accent6" w:themeFillTint="32"/>
            <w:vAlign w:val="center"/>
          </w:tcPr>
          <w:p w:rsidR="003B1272" w:rsidRDefault="00321442">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5G</w:t>
            </w:r>
            <w:r>
              <w:rPr>
                <w:rFonts w:asciiTheme="minorEastAsia" w:eastAsiaTheme="minorEastAsia" w:hAnsiTheme="minorEastAsia" w:cstheme="minorEastAsia" w:hint="eastAsia"/>
              </w:rPr>
              <w:t>网络视听审核播控平台</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引入</w:t>
            </w: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通信技术、</w:t>
            </w:r>
            <w:proofErr w:type="gramStart"/>
            <w:r>
              <w:rPr>
                <w:rFonts w:asciiTheme="minorEastAsia" w:eastAsiaTheme="minorEastAsia" w:hAnsiTheme="minorEastAsia" w:cstheme="minorEastAsia" w:hint="eastAsia"/>
                <w:sz w:val="18"/>
                <w:szCs w:val="18"/>
              </w:rPr>
              <w:t>云计算</w:t>
            </w:r>
            <w:proofErr w:type="gramEnd"/>
            <w:r>
              <w:rPr>
                <w:rFonts w:asciiTheme="minorEastAsia" w:eastAsiaTheme="minorEastAsia" w:hAnsiTheme="minorEastAsia" w:cstheme="minorEastAsia" w:hint="eastAsia"/>
                <w:sz w:val="18"/>
                <w:szCs w:val="18"/>
              </w:rPr>
              <w:t>和大数据等领域企业，以牌照</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专业审核资源联动的模式，建立西部首</w:t>
            </w:r>
            <w:proofErr w:type="gramStart"/>
            <w:r>
              <w:rPr>
                <w:rFonts w:asciiTheme="minorEastAsia" w:eastAsiaTheme="minorEastAsia" w:hAnsiTheme="minorEastAsia" w:cstheme="minorEastAsia" w:hint="eastAsia"/>
                <w:sz w:val="18"/>
                <w:szCs w:val="18"/>
              </w:rPr>
              <w:t>个</w:t>
            </w:r>
            <w:proofErr w:type="gramEnd"/>
            <w:r>
              <w:rPr>
                <w:rFonts w:asciiTheme="minorEastAsia" w:eastAsiaTheme="minorEastAsia" w:hAnsiTheme="minorEastAsia" w:cstheme="minorEastAsia" w:hint="eastAsia"/>
                <w:sz w:val="18"/>
                <w:szCs w:val="18"/>
              </w:rPr>
              <w:t>基于</w:t>
            </w: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条件下的移动视频审核播控平台</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成都市兴光华城市建设有限公司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马玉</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18117807137</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1030"/>
        </w:trPr>
        <w:tc>
          <w:tcPr>
            <w:tcW w:w="1605" w:type="dxa"/>
            <w:vMerge w:val="restart"/>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lastRenderedPageBreak/>
              <w:t>四川国际</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创新设计</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产业园</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bCs/>
              </w:rPr>
              <w:t>（成都青羊）</w:t>
            </w:r>
          </w:p>
        </w:tc>
        <w:tc>
          <w:tcPr>
            <w:tcW w:w="947" w:type="dxa"/>
            <w:vMerge w:val="restart"/>
            <w:shd w:val="clear" w:color="auto" w:fill="BDD6EE" w:themeFill="accent1"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解决方案</w:t>
            </w:r>
          </w:p>
        </w:tc>
        <w:tc>
          <w:tcPr>
            <w:tcW w:w="1579" w:type="dxa"/>
            <w:tcBorders>
              <w:top w:val="single" w:sz="4" w:space="0" w:color="auto"/>
            </w:tcBorders>
            <w:shd w:val="clear" w:color="auto" w:fill="DEEBF6" w:themeFill="accent1" w:themeFillTint="32"/>
            <w:vAlign w:val="center"/>
          </w:tcPr>
          <w:p w:rsidR="003B1272" w:rsidRDefault="00321442">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交互体验研究与测试平台</w:t>
            </w:r>
          </w:p>
          <w:p w:rsidR="003B1272" w:rsidRDefault="00321442">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解决方案</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联合交互体验研究领域的领军企业，征集应用人工智能、物联网等新技术应用场景项目，对</w:t>
            </w:r>
            <w:proofErr w:type="gramStart"/>
            <w:r>
              <w:rPr>
                <w:rFonts w:asciiTheme="minorEastAsia" w:eastAsiaTheme="minorEastAsia" w:hAnsiTheme="minorEastAsia" w:cstheme="minorEastAsia" w:hint="eastAsia"/>
                <w:sz w:val="18"/>
                <w:szCs w:val="18"/>
              </w:rPr>
              <w:t>”</w:t>
            </w:r>
            <w:proofErr w:type="gramEnd"/>
            <w:r>
              <w:rPr>
                <w:rFonts w:asciiTheme="minorEastAsia" w:eastAsiaTheme="minorEastAsia" w:hAnsiTheme="minorEastAsia" w:cstheme="minorEastAsia" w:hint="eastAsia"/>
                <w:sz w:val="18"/>
                <w:szCs w:val="18"/>
              </w:rPr>
              <w:t>人</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机</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环境</w:t>
            </w:r>
            <w:proofErr w:type="gramStart"/>
            <w:r>
              <w:rPr>
                <w:rFonts w:asciiTheme="minorEastAsia" w:eastAsiaTheme="minorEastAsia" w:hAnsiTheme="minorEastAsia" w:cstheme="minorEastAsia" w:hint="eastAsia"/>
                <w:sz w:val="18"/>
                <w:szCs w:val="18"/>
              </w:rPr>
              <w:t>”</w:t>
            </w:r>
            <w:proofErr w:type="gramEnd"/>
            <w:r>
              <w:rPr>
                <w:rFonts w:asciiTheme="minorEastAsia" w:eastAsiaTheme="minorEastAsia" w:hAnsiTheme="minorEastAsia" w:cstheme="minorEastAsia" w:hint="eastAsia"/>
                <w:sz w:val="18"/>
                <w:szCs w:val="18"/>
              </w:rPr>
              <w:t>交互系统进行模拟、仿真、测评和基础研究，为企业提供测试服务及数据服务</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成都市兴光华城市建设有限公司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张明月</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13568923672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top w:val="single" w:sz="4" w:space="0" w:color="auto"/>
              <w:bottom w:val="single" w:sz="4" w:space="0" w:color="auto"/>
            </w:tcBorders>
            <w:shd w:val="clear" w:color="auto" w:fill="DEEBF6" w:themeFill="accent1" w:themeFillTint="32"/>
            <w:vAlign w:val="center"/>
          </w:tcPr>
          <w:p w:rsidR="003B1272" w:rsidRDefault="00321442">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智慧园区</w:t>
            </w:r>
          </w:p>
          <w:p w:rsidR="003B1272" w:rsidRDefault="00321442">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解决方案</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面向智慧园区建设领域领先企业，征集智慧园区解决方案，包括应用云计算、物联网、大数据、人工智能等新技术的园区整体物联网化、智能安防、园区</w:t>
            </w:r>
            <w:r>
              <w:rPr>
                <w:rFonts w:asciiTheme="minorEastAsia" w:eastAsiaTheme="minorEastAsia" w:hAnsiTheme="minorEastAsia" w:cstheme="minorEastAsia" w:hint="eastAsia"/>
                <w:sz w:val="18"/>
                <w:szCs w:val="18"/>
              </w:rPr>
              <w:t>LTE</w:t>
            </w:r>
            <w:r>
              <w:rPr>
                <w:rFonts w:asciiTheme="minorEastAsia" w:eastAsiaTheme="minorEastAsia" w:hAnsiTheme="minorEastAsia" w:cstheme="minorEastAsia" w:hint="eastAsia"/>
                <w:sz w:val="18"/>
                <w:szCs w:val="18"/>
              </w:rPr>
              <w:t>（无线网络）、物业管理数据化、智慧停车等解决方案，建立智能化园区综合管理服务体系</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成都市兴光华城市建设有限公司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张明月</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13568923672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产品（服务）需求</w:t>
            </w:r>
          </w:p>
        </w:tc>
        <w:tc>
          <w:tcPr>
            <w:tcW w:w="1579" w:type="dxa"/>
            <w:tcBorders>
              <w:top w:val="single" w:sz="4" w:space="0" w:color="auto"/>
            </w:tcBorders>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园区导视系统</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引入导视系统设计企业，提供园区总索引导视、指引标识、设施标识、形象导视、办公区导视、出入口、企业宣传栏等设计服务</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成都市兴光华城市建设有限公司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张明月</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13568923672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1267"/>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校企合作</w:t>
            </w:r>
          </w:p>
        </w:tc>
        <w:tc>
          <w:tcPr>
            <w:tcW w:w="1579" w:type="dxa"/>
            <w:tcBorders>
              <w:top w:val="single" w:sz="4" w:space="0" w:color="auto"/>
            </w:tcBorders>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校地协同成果</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转化平台</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引入人工智能、物联网等领域高校，以校地合作运营模式建立联合实验室，促进院校科技成果转化与落地。包括：科技成果评价、科技成果应用、公共技术等环节以及技术研发、产品开发、人才培养等方面</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成都市兴光华城市建设有限公司</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张明月</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13568923672</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长期有效</w:t>
            </w:r>
          </w:p>
        </w:tc>
      </w:tr>
      <w:tr w:rsidR="003B1272">
        <w:trPr>
          <w:trHeight w:val="1942"/>
        </w:trPr>
        <w:tc>
          <w:tcPr>
            <w:tcW w:w="1605" w:type="dxa"/>
            <w:vMerge w:val="restart"/>
            <w:shd w:val="clear" w:color="auto" w:fill="F4B083" w:themeFill="accent2"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成都龙潭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新经济产业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功能区</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（成都成华）</w:t>
            </w:r>
          </w:p>
        </w:tc>
        <w:tc>
          <w:tcPr>
            <w:tcW w:w="947" w:type="dxa"/>
            <w:shd w:val="clear" w:color="auto" w:fill="F7CAAC" w:themeFill="accent2"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579" w:type="dxa"/>
            <w:tcBorders>
              <w:top w:val="single" w:sz="4" w:space="0" w:color="auto"/>
              <w:bottom w:val="single" w:sz="4" w:space="0" w:color="auto"/>
            </w:tcBorders>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龙潭总部新城标准化厂房项目</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建设内容：项目占地约</w:t>
            </w:r>
            <w:r>
              <w:rPr>
                <w:rFonts w:asciiTheme="minorEastAsia" w:eastAsiaTheme="minorEastAsia" w:hAnsiTheme="minorEastAsia" w:cstheme="minorEastAsia" w:hint="eastAsia"/>
                <w:color w:val="000000"/>
                <w:sz w:val="18"/>
                <w:szCs w:val="18"/>
              </w:rPr>
              <w:t>137</w:t>
            </w:r>
            <w:r>
              <w:rPr>
                <w:rFonts w:asciiTheme="minorEastAsia" w:eastAsiaTheme="minorEastAsia" w:hAnsiTheme="minorEastAsia" w:cstheme="minorEastAsia" w:hint="eastAsia"/>
                <w:color w:val="000000"/>
                <w:sz w:val="18"/>
                <w:szCs w:val="18"/>
              </w:rPr>
              <w:t>亩，建筑面积约</w:t>
            </w:r>
            <w:r>
              <w:rPr>
                <w:rFonts w:asciiTheme="minorEastAsia" w:eastAsiaTheme="minorEastAsia" w:hAnsiTheme="minorEastAsia" w:cstheme="minorEastAsia" w:hint="eastAsia"/>
                <w:color w:val="000000"/>
                <w:sz w:val="18"/>
                <w:szCs w:val="18"/>
              </w:rPr>
              <w:t>26</w:t>
            </w:r>
            <w:r>
              <w:rPr>
                <w:rFonts w:asciiTheme="minorEastAsia" w:eastAsiaTheme="minorEastAsia" w:hAnsiTheme="minorEastAsia" w:cstheme="minorEastAsia" w:hint="eastAsia"/>
                <w:color w:val="000000"/>
                <w:sz w:val="18"/>
                <w:szCs w:val="18"/>
              </w:rPr>
              <w:t>万平米，包含建设标准化厂房、配套科研用房、附属用房。具体包括主体（含地下室）、人防、送变电、电梯、消防通风、给排水、装饰装修、</w:t>
            </w:r>
            <w:proofErr w:type="gramStart"/>
            <w:r>
              <w:rPr>
                <w:rFonts w:asciiTheme="minorEastAsia" w:eastAsiaTheme="minorEastAsia" w:hAnsiTheme="minorEastAsia" w:cstheme="minorEastAsia" w:hint="eastAsia"/>
                <w:color w:val="000000"/>
                <w:sz w:val="18"/>
                <w:szCs w:val="18"/>
              </w:rPr>
              <w:t>总平及</w:t>
            </w:r>
            <w:proofErr w:type="gramEnd"/>
            <w:r>
              <w:rPr>
                <w:rFonts w:asciiTheme="minorEastAsia" w:eastAsiaTheme="minorEastAsia" w:hAnsiTheme="minorEastAsia" w:cstheme="minorEastAsia" w:hint="eastAsia"/>
                <w:color w:val="000000"/>
                <w:sz w:val="18"/>
                <w:szCs w:val="18"/>
              </w:rPr>
              <w:t>相关配套基本工艺系统等</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12</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8</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具体需求：引入银行、投资机构、企业等</w:t>
            </w:r>
            <w:r>
              <w:rPr>
                <w:rFonts w:asciiTheme="minorEastAsia" w:eastAsiaTheme="minorEastAsia" w:hAnsiTheme="minorEastAsia" w:cstheme="minorEastAsia" w:hint="eastAsia"/>
                <w:color w:val="000000"/>
                <w:sz w:val="18"/>
                <w:szCs w:val="18"/>
              </w:rPr>
              <w:t>参与项目融资</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成都东方广益投资有限公司</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成洁娟</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028-84215075</w:t>
            </w:r>
          </w:p>
        </w:tc>
        <w:tc>
          <w:tcPr>
            <w:tcW w:w="1077"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w:t>
            </w:r>
          </w:p>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2021.12</w:t>
            </w:r>
          </w:p>
        </w:tc>
      </w:tr>
      <w:tr w:rsidR="003B1272">
        <w:trPr>
          <w:trHeight w:val="1119"/>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val="restart"/>
            <w:shd w:val="clear" w:color="auto" w:fill="F7CAAC" w:themeFill="accent2"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资源要素</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（人才）</w:t>
            </w:r>
          </w:p>
        </w:tc>
        <w:tc>
          <w:tcPr>
            <w:tcW w:w="1579" w:type="dxa"/>
            <w:tcBorders>
              <w:top w:val="single" w:sz="4" w:space="0" w:color="auto"/>
              <w:bottom w:val="single" w:sz="4" w:space="0" w:color="auto"/>
            </w:tcBorders>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IT</w:t>
            </w:r>
            <w:r>
              <w:rPr>
                <w:rFonts w:asciiTheme="minorEastAsia" w:eastAsiaTheme="minorEastAsia" w:hAnsiTheme="minorEastAsia" w:cstheme="minorEastAsia" w:hint="eastAsia"/>
                <w:color w:val="000000"/>
                <w:sz w:val="18"/>
                <w:szCs w:val="18"/>
              </w:rPr>
              <w:t>类人才</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专业要求：雷达通讯</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资历要求：本科及以上学历，二到四年工作经验</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能力要求：熟练掌握</w:t>
            </w:r>
            <w:r>
              <w:rPr>
                <w:rFonts w:asciiTheme="minorEastAsia" w:eastAsiaTheme="minorEastAsia" w:hAnsiTheme="minorEastAsia" w:cstheme="minorEastAsia" w:hint="eastAsia"/>
                <w:color w:val="000000"/>
                <w:sz w:val="18"/>
                <w:szCs w:val="18"/>
              </w:rPr>
              <w:t>VHDL</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Verilog</w:t>
            </w:r>
            <w:r>
              <w:rPr>
                <w:rFonts w:asciiTheme="minorEastAsia" w:eastAsiaTheme="minorEastAsia" w:hAnsiTheme="minorEastAsia" w:cstheme="minorEastAsia" w:hint="eastAsia"/>
                <w:color w:val="000000"/>
                <w:sz w:val="18"/>
                <w:szCs w:val="18"/>
              </w:rPr>
              <w:t>硬件描述语言、单片机和</w:t>
            </w:r>
            <w:r>
              <w:rPr>
                <w:rFonts w:asciiTheme="minorEastAsia" w:eastAsiaTheme="minorEastAsia" w:hAnsiTheme="minorEastAsia" w:cstheme="minorEastAsia" w:hint="eastAsia"/>
                <w:color w:val="000000"/>
                <w:sz w:val="18"/>
                <w:szCs w:val="18"/>
              </w:rPr>
              <w:t>C</w:t>
            </w:r>
            <w:r>
              <w:rPr>
                <w:rFonts w:asciiTheme="minorEastAsia" w:eastAsiaTheme="minorEastAsia" w:hAnsiTheme="minorEastAsia" w:cstheme="minorEastAsia" w:hint="eastAsia"/>
                <w:color w:val="000000"/>
                <w:sz w:val="18"/>
                <w:szCs w:val="18"/>
              </w:rPr>
              <w:t>语言</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成都赛英科技</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有限公司</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易增辉</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13980712537</w:t>
            </w:r>
          </w:p>
        </w:tc>
        <w:tc>
          <w:tcPr>
            <w:tcW w:w="1077"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F7CAAC" w:themeFill="accent2"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tcBorders>
              <w:top w:val="single" w:sz="4" w:space="0" w:color="auto"/>
              <w:bottom w:val="single" w:sz="4" w:space="0" w:color="auto"/>
            </w:tcBorders>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自动控制人才</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专业要求：控制理论与控制工程</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资历要求：硕士研究生及以上学历，五到七年工作经验</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能力要求：有较丰富的自动化相关行业营销经验</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成都卡诺普自动化控制技术有限公司</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邓世海</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13688001074</w:t>
            </w:r>
          </w:p>
        </w:tc>
        <w:tc>
          <w:tcPr>
            <w:tcW w:w="1077"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90"/>
        </w:trPr>
        <w:tc>
          <w:tcPr>
            <w:tcW w:w="1605" w:type="dxa"/>
            <w:shd w:val="clear" w:color="auto" w:fill="A8D08D" w:themeFill="accent6" w:themeFillTint="99"/>
            <w:vAlign w:val="center"/>
          </w:tcPr>
          <w:p w:rsidR="003B1272" w:rsidRDefault="00321442">
            <w:pPr>
              <w:spacing w:line="280" w:lineRule="exact"/>
              <w:jc w:val="center"/>
              <w:rPr>
                <w:rFonts w:ascii="方正兰亭黑_GBK" w:eastAsia="方正兰亭黑_GBK" w:hAnsi="方正兰亭黑_GBK" w:cs="方正兰亭黑_GBK"/>
                <w:bCs/>
                <w:sz w:val="18"/>
                <w:szCs w:val="18"/>
              </w:rPr>
            </w:pPr>
            <w:proofErr w:type="gramStart"/>
            <w:r>
              <w:rPr>
                <w:rFonts w:ascii="方正兰亭黑_GBK" w:eastAsia="方正兰亭黑_GBK" w:hAnsi="方正兰亭黑_GBK" w:cs="方正兰亭黑_GBK" w:hint="eastAsia"/>
                <w:bCs/>
                <w:sz w:val="18"/>
                <w:szCs w:val="18"/>
              </w:rPr>
              <w:lastRenderedPageBreak/>
              <w:t>蓉欧智能</w:t>
            </w:r>
            <w:proofErr w:type="gramEnd"/>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制造产业园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（成都青白江）</w:t>
            </w:r>
          </w:p>
        </w:tc>
        <w:tc>
          <w:tcPr>
            <w:tcW w:w="947" w:type="dxa"/>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579" w:type="dxa"/>
            <w:tcBorders>
              <w:top w:val="single" w:sz="4" w:space="0" w:color="auto"/>
            </w:tcBorders>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蓉欧智能</w:t>
            </w:r>
            <w:proofErr w:type="gramEnd"/>
            <w:r>
              <w:rPr>
                <w:rFonts w:asciiTheme="minorEastAsia" w:eastAsiaTheme="minorEastAsia" w:hAnsiTheme="minorEastAsia" w:cstheme="minorEastAsia" w:hint="eastAsia"/>
                <w:sz w:val="18"/>
                <w:szCs w:val="18"/>
              </w:rPr>
              <w:t>制造</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产业园智慧</w:t>
            </w:r>
          </w:p>
          <w:p w:rsidR="003B1272" w:rsidRDefault="00321442">
            <w:pPr>
              <w:spacing w:line="280" w:lineRule="exact"/>
              <w:jc w:val="center"/>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sz w:val="18"/>
                <w:szCs w:val="18"/>
              </w:rPr>
              <w:t>管理服务</w:t>
            </w:r>
          </w:p>
        </w:tc>
        <w:tc>
          <w:tcPr>
            <w:tcW w:w="5224" w:type="dxa"/>
            <w:shd w:val="clear" w:color="auto" w:fill="E2EFD9" w:themeFill="accent6" w:themeFillTint="32"/>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成都市</w:t>
            </w:r>
            <w:proofErr w:type="gramStart"/>
            <w:r>
              <w:rPr>
                <w:rFonts w:asciiTheme="minorEastAsia" w:eastAsiaTheme="minorEastAsia" w:hAnsiTheme="minorEastAsia" w:cstheme="minorEastAsia" w:hint="eastAsia"/>
                <w:sz w:val="18"/>
                <w:szCs w:val="18"/>
              </w:rPr>
              <w:t>青白江</w:t>
            </w:r>
            <w:proofErr w:type="gramEnd"/>
            <w:r>
              <w:rPr>
                <w:rFonts w:asciiTheme="minorEastAsia" w:eastAsiaTheme="minorEastAsia" w:hAnsiTheme="minorEastAsia" w:cstheme="minorEastAsia" w:hint="eastAsia"/>
                <w:sz w:val="18"/>
                <w:szCs w:val="18"/>
              </w:rPr>
              <w:t>区清泉大道二段</w:t>
            </w:r>
            <w:r>
              <w:rPr>
                <w:rFonts w:asciiTheme="minorEastAsia" w:eastAsiaTheme="minorEastAsia" w:hAnsiTheme="minorEastAsia" w:cstheme="minorEastAsia" w:hint="eastAsia"/>
                <w:sz w:val="18"/>
                <w:szCs w:val="18"/>
              </w:rPr>
              <w:t>6666</w:t>
            </w:r>
            <w:r>
              <w:rPr>
                <w:rFonts w:asciiTheme="minorEastAsia" w:eastAsiaTheme="minorEastAsia" w:hAnsiTheme="minorEastAsia" w:cstheme="minorEastAsia" w:hint="eastAsia"/>
                <w:sz w:val="18"/>
                <w:szCs w:val="18"/>
              </w:rPr>
              <w:t>号</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800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2019-2020</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具体需求：通过招投标引入第三方建设机构进行智慧园区建设，包括运用云计算、物联网、大数据、人工智能等新</w:t>
            </w:r>
            <w:r>
              <w:rPr>
                <w:rFonts w:asciiTheme="minorEastAsia" w:eastAsiaTheme="minorEastAsia" w:hAnsiTheme="minorEastAsia" w:cstheme="minorEastAsia" w:hint="eastAsia"/>
                <w:sz w:val="18"/>
                <w:szCs w:val="18"/>
              </w:rPr>
              <w:t>ICT</w:t>
            </w:r>
            <w:r>
              <w:rPr>
                <w:rFonts w:asciiTheme="minorEastAsia" w:eastAsiaTheme="minorEastAsia" w:hAnsiTheme="minorEastAsia" w:cstheme="minorEastAsia" w:hint="eastAsia"/>
                <w:sz w:val="18"/>
                <w:szCs w:val="18"/>
              </w:rPr>
              <w:t>技术，发展基于互联网的协同制造新模式</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w:t>
            </w:r>
            <w:proofErr w:type="gramStart"/>
            <w:r>
              <w:rPr>
                <w:rFonts w:asciiTheme="minorEastAsia" w:eastAsiaTheme="minorEastAsia" w:hAnsiTheme="minorEastAsia" w:cstheme="minorEastAsia" w:hint="eastAsia"/>
                <w:sz w:val="18"/>
                <w:szCs w:val="18"/>
              </w:rPr>
              <w:t>青白江</w:t>
            </w:r>
            <w:proofErr w:type="gramEnd"/>
            <w:r>
              <w:rPr>
                <w:rFonts w:asciiTheme="minorEastAsia" w:eastAsiaTheme="minorEastAsia" w:hAnsiTheme="minorEastAsia" w:cstheme="minorEastAsia" w:hint="eastAsia"/>
                <w:sz w:val="18"/>
                <w:szCs w:val="18"/>
              </w:rPr>
              <w:t>区欧洲产业城管理</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委员会</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蒋国</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028-89300945</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1541"/>
        </w:trPr>
        <w:tc>
          <w:tcPr>
            <w:tcW w:w="1605" w:type="dxa"/>
            <w:vMerge w:val="restart"/>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航空博览</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科技孵化园</w:t>
            </w:r>
          </w:p>
          <w:p w:rsidR="003B1272" w:rsidRDefault="00321442">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sz w:val="18"/>
                <w:szCs w:val="18"/>
              </w:rPr>
              <w:t>（成都彭州）</w:t>
            </w:r>
          </w:p>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DEEBF6" w:themeFill="accent1" w:themeFillTint="32"/>
            <w:vAlign w:val="center"/>
          </w:tcPr>
          <w:p w:rsidR="003B1272" w:rsidRDefault="00321442">
            <w:pPr>
              <w:spacing w:line="28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航空发动机关键零部件生产及</w:t>
            </w:r>
          </w:p>
          <w:p w:rsidR="003B1272" w:rsidRDefault="00321442">
            <w:pPr>
              <w:spacing w:line="280" w:lineRule="exact"/>
              <w:jc w:val="center"/>
              <w:rPr>
                <w:rFonts w:asciiTheme="minorEastAsia" w:eastAsiaTheme="minorEastAsia" w:hAnsiTheme="minorEastAsia"/>
                <w:sz w:val="18"/>
                <w:szCs w:val="18"/>
              </w:rPr>
            </w:pPr>
            <w:r>
              <w:rPr>
                <w:rFonts w:ascii="宋体" w:eastAsia="宋体" w:hAnsi="宋体" w:cs="宋体" w:hint="eastAsia"/>
                <w:color w:val="000000"/>
                <w:sz w:val="18"/>
                <w:szCs w:val="18"/>
              </w:rPr>
              <w:t>维修项目</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建设内容：建设生产厂房，用于装配关键零部件生产线，建设办公楼及相应配套设施</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项目总投资：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融资需求额度：</w:t>
            </w:r>
            <w:r>
              <w:rPr>
                <w:rFonts w:asciiTheme="minorEastAsia" w:eastAsiaTheme="minorEastAsia" w:hAnsiTheme="minorEastAsia" w:cstheme="minorEastAsia" w:hint="eastAsia"/>
                <w:sz w:val="18"/>
                <w:szCs w:val="18"/>
              </w:rPr>
              <w:t>500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具体需求：引入投资机构、企业等投资方参与项目投资</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成都航空动力与新材料产业功能区</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肖波</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13408599900</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1780"/>
        </w:trPr>
        <w:tc>
          <w:tcPr>
            <w:tcW w:w="1605" w:type="dxa"/>
            <w:vMerge/>
            <w:shd w:val="clear" w:color="auto" w:fill="A8D08D" w:themeFill="accent6"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val="restart"/>
            <w:shd w:val="clear" w:color="auto" w:fill="BDD6EE" w:themeFill="accent1" w:themeFillTint="66"/>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企业入驻</w:t>
            </w:r>
          </w:p>
        </w:tc>
        <w:tc>
          <w:tcPr>
            <w:tcW w:w="1579" w:type="dxa"/>
            <w:shd w:val="clear" w:color="auto" w:fill="DEEBF6" w:themeFill="accent1" w:themeFillTint="32"/>
            <w:vAlign w:val="center"/>
          </w:tcPr>
          <w:p w:rsidR="003B1272" w:rsidRDefault="00321442">
            <w:pPr>
              <w:pStyle w:val="a8"/>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航空博览科技孵化园军民融合培训中心</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sz w:val="18"/>
                <w:szCs w:val="18"/>
              </w:rPr>
              <w:t>成都航空动力产业园</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2019-2025</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w:t>
            </w:r>
            <w:r>
              <w:rPr>
                <w:rFonts w:asciiTheme="minorEastAsia" w:eastAsiaTheme="minorEastAsia" w:hAnsiTheme="minorEastAsia" w:cstheme="minorEastAsia" w:hint="eastAsia"/>
                <w:sz w:val="18"/>
                <w:szCs w:val="18"/>
              </w:rPr>
              <w:t>引入航空发动机维修、再制造产业等相关项目及企业入驻，共同打造集教育培训、产业孵化、科普展览、形象展示于一体的多功能军民融合基地项目</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成都航空动力与新材料产业功能区</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肖波</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13408599900</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1485"/>
        </w:trPr>
        <w:tc>
          <w:tcPr>
            <w:tcW w:w="1605" w:type="dxa"/>
            <w:vMerge/>
            <w:shd w:val="clear" w:color="auto" w:fill="A8D08D" w:themeFill="accent6"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BDD6EE" w:themeFill="accent1" w:themeFillTint="66"/>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1579" w:type="dxa"/>
            <w:shd w:val="clear" w:color="auto" w:fill="DEEBF6" w:themeFill="accent1" w:themeFillTint="32"/>
            <w:vAlign w:val="center"/>
          </w:tcPr>
          <w:p w:rsidR="003B1272" w:rsidRDefault="00321442">
            <w:pPr>
              <w:pStyle w:val="a8"/>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无人机系统研发</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sz w:val="18"/>
                <w:szCs w:val="18"/>
              </w:rPr>
              <w:t>成都航空动力产业园</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2019-2025</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w:t>
            </w:r>
            <w:r>
              <w:rPr>
                <w:rFonts w:asciiTheme="minorEastAsia" w:eastAsiaTheme="minorEastAsia" w:hAnsiTheme="minorEastAsia" w:cstheme="minorEastAsia" w:hint="eastAsia"/>
                <w:sz w:val="18"/>
                <w:szCs w:val="18"/>
              </w:rPr>
              <w:t>引入无人机生产、组装、测试、零部件制造等相关项目及企业入驻，共同开展无人机系统研发工作</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成都航空动力与新材料产业功能区</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廖辛</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18282482044</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170"/>
        </w:trPr>
        <w:tc>
          <w:tcPr>
            <w:tcW w:w="1605" w:type="dxa"/>
            <w:vMerge w:val="restart"/>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精细化工</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高新技术</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孵化园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（成都彭州）</w:t>
            </w:r>
          </w:p>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精细化工产业</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孵化器</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建设内容：精细化工产业研发楼、实验室、标准化厂房以及配套公用设施等</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项目总投资：</w:t>
            </w:r>
            <w:r>
              <w:rPr>
                <w:rFonts w:asciiTheme="minorEastAsia" w:eastAsiaTheme="minorEastAsia" w:hAnsiTheme="minorEastAsia" w:cstheme="minorEastAsia" w:hint="eastAsia"/>
                <w:sz w:val="18"/>
                <w:szCs w:val="18"/>
              </w:rPr>
              <w:t>3</w:t>
            </w:r>
            <w:r>
              <w:rPr>
                <w:rFonts w:asciiTheme="minorEastAsia" w:eastAsiaTheme="minorEastAsia" w:hAnsiTheme="minorEastAsia" w:cstheme="minorEastAsia" w:hint="eastAsia"/>
                <w:sz w:val="18"/>
                <w:szCs w:val="18"/>
              </w:rPr>
              <w:t>亿元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融资需求额度：</w:t>
            </w:r>
            <w:r>
              <w:rPr>
                <w:rFonts w:asciiTheme="minorEastAsia" w:eastAsiaTheme="minorEastAsia" w:hAnsiTheme="minorEastAsia" w:cstheme="minorEastAsia" w:hint="eastAsia"/>
                <w:sz w:val="18"/>
                <w:szCs w:val="18"/>
              </w:rPr>
              <w:t>2000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具体需求：引入投资机构、企业等投资方参与项目投资</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彭州市经济科技和信息化局</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金筱莉</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18782991545</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1649"/>
        </w:trPr>
        <w:tc>
          <w:tcPr>
            <w:tcW w:w="1605" w:type="dxa"/>
            <w:tcBorders>
              <w:bottom w:val="single" w:sz="4" w:space="0" w:color="auto"/>
            </w:tcBorders>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精细化工</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高新技术</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孵化园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（成都彭州）</w:t>
            </w:r>
          </w:p>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企业入驻</w:t>
            </w:r>
          </w:p>
        </w:tc>
        <w:tc>
          <w:tcPr>
            <w:tcW w:w="1579"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精细化工产业中试基地招商</w:t>
            </w:r>
          </w:p>
        </w:tc>
        <w:tc>
          <w:tcPr>
            <w:tcW w:w="5224" w:type="dxa"/>
            <w:shd w:val="clear" w:color="auto" w:fill="DEEBF6" w:themeFill="accent1"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项目地点：成都新材料产业园</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2019-2025</w:t>
            </w:r>
            <w:r>
              <w:rPr>
                <w:rFonts w:asciiTheme="minorEastAsia" w:eastAsiaTheme="minorEastAsia" w:hAnsiTheme="minorEastAsia" w:cstheme="minorEastAsia" w:hint="eastAsia"/>
                <w:sz w:val="18"/>
                <w:szCs w:val="18"/>
              </w:rPr>
              <w:t>年</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具体需求：引入信息用化学品、医药中间体等精细化工产业项目及企业入驻</w:t>
            </w:r>
          </w:p>
        </w:tc>
        <w:tc>
          <w:tcPr>
            <w:tcW w:w="1661"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彭州市经济科技和信息化局</w:t>
            </w:r>
          </w:p>
        </w:tc>
        <w:tc>
          <w:tcPr>
            <w:tcW w:w="810"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金筱莉</w:t>
            </w:r>
          </w:p>
        </w:tc>
        <w:tc>
          <w:tcPr>
            <w:tcW w:w="1346"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18782991545</w:t>
            </w:r>
          </w:p>
        </w:tc>
        <w:tc>
          <w:tcPr>
            <w:tcW w:w="1077" w:type="dxa"/>
            <w:shd w:val="clear" w:color="auto" w:fill="DEEBF6" w:themeFill="accent1" w:themeFillTint="32"/>
            <w:vAlign w:val="center"/>
          </w:tcPr>
          <w:p w:rsidR="003B1272" w:rsidRDefault="00321442">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val="restart"/>
            <w:shd w:val="clear" w:color="auto" w:fill="F4B083" w:themeFill="accent2" w:themeFillTint="99"/>
            <w:vAlign w:val="center"/>
          </w:tcPr>
          <w:p w:rsidR="003B1272" w:rsidRDefault="00321442">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成都</w:t>
            </w:r>
            <w:proofErr w:type="gramStart"/>
            <w:r>
              <w:rPr>
                <w:rFonts w:ascii="方正兰亭黑_GBK" w:eastAsia="方正兰亭黑_GBK" w:hAnsi="方正兰亭黑_GBK" w:cs="方正兰亭黑_GBK" w:hint="eastAsia"/>
                <w:color w:val="000000"/>
                <w:sz w:val="18"/>
                <w:szCs w:val="18"/>
              </w:rPr>
              <w:t>智能文旅装备</w:t>
            </w:r>
            <w:proofErr w:type="gramEnd"/>
            <w:r>
              <w:rPr>
                <w:rFonts w:ascii="方正兰亭黑_GBK" w:eastAsia="方正兰亭黑_GBK" w:hAnsi="方正兰亭黑_GBK" w:cs="方正兰亭黑_GBK" w:hint="eastAsia"/>
                <w:color w:val="000000"/>
                <w:sz w:val="18"/>
                <w:szCs w:val="18"/>
              </w:rPr>
              <w:t>产业功能区</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color w:val="000000"/>
              </w:rPr>
              <w:t>（成都大邑）</w:t>
            </w:r>
          </w:p>
        </w:tc>
        <w:tc>
          <w:tcPr>
            <w:tcW w:w="947" w:type="dxa"/>
            <w:shd w:val="clear" w:color="auto" w:fill="F7CAAC" w:themeFill="accent2"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color w:val="000000"/>
                <w:sz w:val="18"/>
                <w:szCs w:val="18"/>
              </w:rPr>
              <w:t>规划</w:t>
            </w:r>
            <w:r>
              <w:rPr>
                <w:rFonts w:ascii="方正兰亭黑_GBK" w:eastAsia="方正兰亭黑_GBK" w:hAnsi="方正兰亭黑_GBK" w:cs="方正兰亭黑_GBK" w:hint="eastAsia"/>
                <w:bCs/>
                <w:sz w:val="18"/>
                <w:szCs w:val="18"/>
              </w:rPr>
              <w:t>编制</w:t>
            </w: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大邑实训中心</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通过招投标引入研究院、院校、成果转化中心等第三方机构，围绕大邑机械制造产业，编制大邑智能制造实训中心规划</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四川大邑经济</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开发区管理委员会</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马晓庆</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028-88331100</w:t>
            </w:r>
          </w:p>
        </w:tc>
        <w:tc>
          <w:tcPr>
            <w:tcW w:w="1077"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val="restart"/>
            <w:shd w:val="clear" w:color="auto" w:fill="F7CAAC" w:themeFill="accent2" w:themeFillTint="66"/>
            <w:vAlign w:val="center"/>
          </w:tcPr>
          <w:p w:rsidR="003B1272" w:rsidRDefault="00321442">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产品</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color w:val="000000"/>
                <w:sz w:val="18"/>
                <w:szCs w:val="18"/>
              </w:rPr>
              <w:t>（服务）需求</w:t>
            </w: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战略咨询服务</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引入第三方研究机构，提供大邑</w:t>
            </w: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及</w:t>
            </w: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产业、创新孵化平台、公共服务平台的研究咨询服务</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四川大邑经济</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开发区管理委员会</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王勇</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028-88283816</w:t>
            </w:r>
          </w:p>
        </w:tc>
        <w:tc>
          <w:tcPr>
            <w:tcW w:w="1077" w:type="dxa"/>
            <w:shd w:val="clear" w:color="auto" w:fill="FBE5D6" w:themeFill="accent2"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F7CAAC" w:themeFill="accent2"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战略咨询服务</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引入第三方研究机构，提供</w:t>
            </w:r>
            <w:proofErr w:type="gramStart"/>
            <w:r>
              <w:rPr>
                <w:rFonts w:asciiTheme="minorEastAsia" w:eastAsiaTheme="minorEastAsia" w:hAnsiTheme="minorEastAsia" w:cstheme="minorEastAsia" w:hint="eastAsia"/>
                <w:color w:val="000000"/>
                <w:sz w:val="18"/>
                <w:szCs w:val="18"/>
              </w:rPr>
              <w:t>智能文旅装备</w:t>
            </w:r>
            <w:proofErr w:type="gramEnd"/>
            <w:r>
              <w:rPr>
                <w:rFonts w:asciiTheme="minorEastAsia" w:eastAsiaTheme="minorEastAsia" w:hAnsiTheme="minorEastAsia" w:cstheme="minorEastAsia" w:hint="eastAsia"/>
                <w:color w:val="000000"/>
                <w:sz w:val="18"/>
                <w:szCs w:val="18"/>
              </w:rPr>
              <w:t>产业发展现状、发展趋势与路径分析等战略咨询服务</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四川大邑经济</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开发区管理委员会</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刘新宇</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028-88283816</w:t>
            </w:r>
          </w:p>
        </w:tc>
        <w:tc>
          <w:tcPr>
            <w:tcW w:w="1077" w:type="dxa"/>
            <w:shd w:val="clear" w:color="auto" w:fill="FBE5D6" w:themeFill="accent2"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F7CAAC" w:themeFill="accent2"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人力资源服务</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引入人力资源相关服务机构，为大邑园区企业提供人力资源服务以及相关延伸服务</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四川大邑经济</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开发区管理委员会</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马晓庆</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028-88331100</w:t>
            </w:r>
          </w:p>
        </w:tc>
        <w:tc>
          <w:tcPr>
            <w:tcW w:w="1077" w:type="dxa"/>
            <w:shd w:val="clear" w:color="auto" w:fill="FBE5D6" w:themeFill="accent2"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F7CAAC" w:themeFill="accent2"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智能设备</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采购智能设备，改造升级园区企业生产线，打造企业自动化生产线，整体提升园区企业智能化水平</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四川大邑经济</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开发区管理委员会</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马晓庆</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028-88331100</w:t>
            </w:r>
          </w:p>
        </w:tc>
        <w:tc>
          <w:tcPr>
            <w:tcW w:w="1077" w:type="dxa"/>
            <w:shd w:val="clear" w:color="auto" w:fill="FBE5D6" w:themeFill="accent2"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F7CAAC" w:themeFill="accent2"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color w:val="000000"/>
                <w:sz w:val="18"/>
                <w:szCs w:val="18"/>
              </w:rPr>
              <w:t>活动</w:t>
            </w: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文旅大</w:t>
            </w:r>
            <w:proofErr w:type="gramStart"/>
            <w:r>
              <w:rPr>
                <w:rFonts w:asciiTheme="minorEastAsia" w:eastAsiaTheme="minorEastAsia" w:hAnsiTheme="minorEastAsia" w:cstheme="minorEastAsia" w:hint="eastAsia"/>
                <w:color w:val="000000"/>
                <w:sz w:val="18"/>
                <w:szCs w:val="18"/>
              </w:rPr>
              <w:t>邑</w:t>
            </w:r>
            <w:proofErr w:type="gramEnd"/>
            <w:r>
              <w:rPr>
                <w:rFonts w:asciiTheme="minorEastAsia" w:eastAsiaTheme="minorEastAsia" w:hAnsiTheme="minorEastAsia" w:cstheme="minorEastAsia" w:hint="eastAsia"/>
                <w:color w:val="000000"/>
                <w:sz w:val="18"/>
                <w:szCs w:val="18"/>
              </w:rPr>
              <w:t>推介会</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引入会议展板设计、会场布置、灯光等会议服务企业</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邀请</w:t>
            </w:r>
            <w:proofErr w:type="gramStart"/>
            <w:r>
              <w:rPr>
                <w:rFonts w:asciiTheme="minorEastAsia" w:eastAsiaTheme="minorEastAsia" w:hAnsiTheme="minorEastAsia" w:cstheme="minorEastAsia" w:hint="eastAsia"/>
                <w:color w:val="000000"/>
                <w:sz w:val="18"/>
                <w:szCs w:val="18"/>
              </w:rPr>
              <w:t>智能文旅装备</w:t>
            </w:r>
            <w:proofErr w:type="gramEnd"/>
            <w:r>
              <w:rPr>
                <w:rFonts w:asciiTheme="minorEastAsia" w:eastAsiaTheme="minorEastAsia" w:hAnsiTheme="minorEastAsia" w:cstheme="minorEastAsia" w:hint="eastAsia"/>
                <w:color w:val="000000"/>
                <w:sz w:val="18"/>
                <w:szCs w:val="18"/>
              </w:rPr>
              <w:t>领域相关企业参会</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四川大邑经济</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开发区管理委员会</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刘新宇</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028-88283816</w:t>
            </w:r>
          </w:p>
        </w:tc>
        <w:tc>
          <w:tcPr>
            <w:tcW w:w="1077" w:type="dxa"/>
            <w:shd w:val="clear" w:color="auto" w:fill="FBE5D6" w:themeFill="accent2"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tcBorders>
              <w:bottom w:val="single" w:sz="4" w:space="0" w:color="auto"/>
            </w:tcBorders>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F7CAAC" w:themeFill="accent2"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市场推广</w:t>
            </w: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大数据应用</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寻找营销合作伙伴推广大数据处理和存储、信息系统集成与咨询、软件技术开发、信息电子技术、计算机网络系统工程、网络技术的研发、开发等服务</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广州</w:t>
            </w:r>
            <w:proofErr w:type="gramStart"/>
            <w:r>
              <w:rPr>
                <w:rFonts w:asciiTheme="minorEastAsia" w:eastAsiaTheme="minorEastAsia" w:hAnsiTheme="minorEastAsia" w:cstheme="minorEastAsia" w:hint="eastAsia"/>
                <w:color w:val="000000"/>
                <w:sz w:val="18"/>
                <w:szCs w:val="18"/>
              </w:rPr>
              <w:t>维腾大</w:t>
            </w:r>
            <w:proofErr w:type="gramEnd"/>
            <w:r>
              <w:rPr>
                <w:rFonts w:asciiTheme="minorEastAsia" w:eastAsiaTheme="minorEastAsia" w:hAnsiTheme="minorEastAsia" w:cstheme="minorEastAsia" w:hint="eastAsia"/>
                <w:color w:val="000000"/>
                <w:sz w:val="18"/>
                <w:szCs w:val="18"/>
              </w:rPr>
              <w:t>数据</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中心（大邑）</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胡耀文</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18344046100</w:t>
            </w:r>
          </w:p>
        </w:tc>
        <w:tc>
          <w:tcPr>
            <w:tcW w:w="1077" w:type="dxa"/>
            <w:shd w:val="clear" w:color="auto" w:fill="FBE5D6" w:themeFill="accent2"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val="restart"/>
            <w:shd w:val="clear" w:color="auto" w:fill="FFD966" w:themeFill="accent4" w:themeFillTint="99"/>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 xml:space="preserve"> </w:t>
            </w:r>
            <w:r>
              <w:rPr>
                <w:rFonts w:ascii="方正兰亭黑_GBK" w:eastAsia="方正兰亭黑_GBK" w:hAnsi="方正兰亭黑_GBK" w:cs="方正兰亭黑_GBK" w:hint="eastAsia"/>
                <w:bCs/>
                <w:sz w:val="18"/>
                <w:szCs w:val="18"/>
              </w:rPr>
              <w:t>中国成都·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青松谷</w:t>
            </w:r>
          </w:p>
          <w:p w:rsidR="003B1272" w:rsidRDefault="00321442">
            <w:pPr>
              <w:spacing w:line="280" w:lineRule="exact"/>
              <w:jc w:val="center"/>
              <w:rPr>
                <w:rFonts w:ascii="方正兰亭黑_GBK" w:eastAsia="方正兰亭黑_GBK" w:hAnsi="方正兰亭黑_GBK" w:cs="方正兰亭黑_GBK"/>
                <w:bCs/>
                <w:sz w:val="18"/>
                <w:szCs w:val="18"/>
                <w:lang w:val="zh-TW"/>
              </w:rPr>
            </w:pPr>
            <w:r>
              <w:rPr>
                <w:rFonts w:ascii="方正兰亭黑_GBK" w:eastAsia="方正兰亭黑_GBK" w:hAnsi="方正兰亭黑_GBK" w:cs="方正兰亭黑_GBK" w:hint="eastAsia"/>
                <w:bCs/>
                <w:sz w:val="18"/>
                <w:szCs w:val="18"/>
                <w:lang w:val="zh-TW"/>
              </w:rPr>
              <w:t>网络视听小镇</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lang w:val="zh-TW"/>
              </w:rPr>
              <w:t>（成都天府新区）</w:t>
            </w:r>
          </w:p>
        </w:tc>
        <w:tc>
          <w:tcPr>
            <w:tcW w:w="947" w:type="dxa"/>
            <w:vMerge w:val="restart"/>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规划编制</w:t>
            </w:r>
          </w:p>
        </w:tc>
        <w:tc>
          <w:tcPr>
            <w:tcW w:w="1579" w:type="dxa"/>
            <w:vMerge w:val="restart"/>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开发方案</w:t>
            </w:r>
          </w:p>
        </w:tc>
        <w:tc>
          <w:tcPr>
            <w:tcW w:w="5224" w:type="dxa"/>
            <w:shd w:val="clear" w:color="auto" w:fill="FFF2CC" w:themeFill="accent4" w:themeFillTint="33"/>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引入规划设计机构、研究院、企业等第三方机构，围绕青松湿地数字经济和</w:t>
            </w:r>
            <w:r>
              <w:rPr>
                <w:rFonts w:asciiTheme="minorEastAsia" w:eastAsiaTheme="minorEastAsia" w:hAnsiTheme="minorEastAsia" w:cstheme="minorEastAsia" w:hint="eastAsia"/>
                <w:color w:val="000000"/>
                <w:sz w:val="18"/>
                <w:szCs w:val="18"/>
                <w:lang w:val="zh-CN"/>
              </w:rPr>
              <w:t>5G</w:t>
            </w:r>
            <w:r>
              <w:rPr>
                <w:rFonts w:asciiTheme="minorEastAsia" w:eastAsiaTheme="minorEastAsia" w:hAnsiTheme="minorEastAsia" w:cstheme="minorEastAsia" w:hint="eastAsia"/>
                <w:color w:val="000000"/>
                <w:sz w:val="18"/>
                <w:szCs w:val="18"/>
                <w:lang w:val="zh-CN"/>
              </w:rPr>
              <w:t>产业园，编制《中国成都·青松谷</w:t>
            </w:r>
            <w:r>
              <w:rPr>
                <w:rFonts w:asciiTheme="minorEastAsia" w:eastAsiaTheme="minorEastAsia" w:hAnsiTheme="minorEastAsia" w:cstheme="minorEastAsia" w:hint="eastAsia"/>
                <w:color w:val="000000"/>
                <w:sz w:val="18"/>
                <w:szCs w:val="18"/>
                <w:lang w:val="zh-TW"/>
              </w:rPr>
              <w:t>网络视听小镇</w:t>
            </w:r>
            <w:r>
              <w:rPr>
                <w:rFonts w:asciiTheme="minorEastAsia" w:eastAsiaTheme="minorEastAsia" w:hAnsiTheme="minorEastAsia" w:cstheme="minorEastAsia" w:hint="eastAsia"/>
                <w:color w:val="000000"/>
                <w:sz w:val="18"/>
                <w:szCs w:val="18"/>
                <w:lang w:val="zh-CN"/>
              </w:rPr>
              <w:t>开发方案》</w:t>
            </w:r>
          </w:p>
        </w:tc>
        <w:tc>
          <w:tcPr>
            <w:tcW w:w="1661"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成都市广播电视台</w:t>
            </w:r>
          </w:p>
        </w:tc>
        <w:tc>
          <w:tcPr>
            <w:tcW w:w="810"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张瀚月</w:t>
            </w:r>
          </w:p>
        </w:tc>
        <w:tc>
          <w:tcPr>
            <w:tcW w:w="1346"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18782936920</w:t>
            </w:r>
          </w:p>
        </w:tc>
        <w:tc>
          <w:tcPr>
            <w:tcW w:w="1077"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2019.6-12</w:t>
            </w:r>
          </w:p>
        </w:tc>
      </w:tr>
      <w:tr w:rsidR="003B1272">
        <w:trPr>
          <w:trHeight w:val="813"/>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FFE599" w:themeFill="accent4"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vMerge/>
            <w:shd w:val="clear" w:color="auto" w:fill="FFF2CC" w:themeFill="accent4" w:themeFillTint="33"/>
            <w:vAlign w:val="center"/>
          </w:tcPr>
          <w:p w:rsidR="003B1272" w:rsidRDefault="003B1272">
            <w:pPr>
              <w:spacing w:line="280" w:lineRule="exact"/>
              <w:jc w:val="center"/>
              <w:rPr>
                <w:rFonts w:asciiTheme="minorEastAsia" w:eastAsiaTheme="minorEastAsia" w:hAnsiTheme="minorEastAsia" w:cstheme="minorEastAsia"/>
                <w:color w:val="000000"/>
                <w:sz w:val="18"/>
                <w:szCs w:val="18"/>
              </w:rPr>
            </w:pPr>
          </w:p>
        </w:tc>
        <w:tc>
          <w:tcPr>
            <w:tcW w:w="5224" w:type="dxa"/>
            <w:shd w:val="clear" w:color="auto" w:fill="FFF2CC" w:themeFill="accent4" w:themeFillTint="33"/>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引入规划设计机构、研究院、企业等第三方机构，结合成都市广播电视台及上下游产业链企业，编制《成都广电全媒体基地规划》</w:t>
            </w:r>
          </w:p>
        </w:tc>
        <w:tc>
          <w:tcPr>
            <w:tcW w:w="1661"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成都市广播电视台</w:t>
            </w:r>
          </w:p>
        </w:tc>
        <w:tc>
          <w:tcPr>
            <w:tcW w:w="810"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张瀚月</w:t>
            </w:r>
          </w:p>
        </w:tc>
        <w:tc>
          <w:tcPr>
            <w:tcW w:w="1346"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18782936920</w:t>
            </w:r>
          </w:p>
        </w:tc>
        <w:tc>
          <w:tcPr>
            <w:tcW w:w="1077" w:type="dxa"/>
            <w:shd w:val="clear" w:color="auto" w:fill="FFF2CC" w:themeFill="accent4"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2513"/>
        </w:trPr>
        <w:tc>
          <w:tcPr>
            <w:tcW w:w="1605" w:type="dxa"/>
            <w:vMerge w:val="restart"/>
            <w:shd w:val="clear" w:color="auto" w:fill="FFD966" w:themeFill="accent4" w:themeFillTint="99"/>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lastRenderedPageBreak/>
              <w:t xml:space="preserve"> </w:t>
            </w:r>
            <w:r>
              <w:rPr>
                <w:rFonts w:ascii="方正兰亭黑_GBK" w:eastAsia="方正兰亭黑_GBK" w:hAnsi="方正兰亭黑_GBK" w:cs="方正兰亭黑_GBK" w:hint="eastAsia"/>
                <w:bCs/>
                <w:sz w:val="18"/>
                <w:szCs w:val="18"/>
              </w:rPr>
              <w:t>中国成都·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青松谷</w:t>
            </w:r>
          </w:p>
          <w:p w:rsidR="003B1272" w:rsidRDefault="00321442">
            <w:pPr>
              <w:spacing w:line="280" w:lineRule="exact"/>
              <w:jc w:val="center"/>
              <w:rPr>
                <w:rFonts w:ascii="方正兰亭黑_GBK" w:eastAsia="方正兰亭黑_GBK" w:hAnsi="方正兰亭黑_GBK" w:cs="方正兰亭黑_GBK"/>
                <w:bCs/>
                <w:sz w:val="18"/>
                <w:szCs w:val="18"/>
                <w:lang w:val="zh-TW"/>
              </w:rPr>
            </w:pPr>
            <w:r>
              <w:rPr>
                <w:rFonts w:ascii="方正兰亭黑_GBK" w:eastAsia="方正兰亭黑_GBK" w:hAnsi="方正兰亭黑_GBK" w:cs="方正兰亭黑_GBK" w:hint="eastAsia"/>
                <w:bCs/>
                <w:sz w:val="18"/>
                <w:szCs w:val="18"/>
                <w:lang w:val="zh-TW"/>
              </w:rPr>
              <w:t>网络视听</w:t>
            </w:r>
          </w:p>
          <w:p w:rsidR="003B1272" w:rsidRDefault="00321442">
            <w:pPr>
              <w:spacing w:line="280" w:lineRule="exact"/>
              <w:jc w:val="center"/>
              <w:rPr>
                <w:rFonts w:ascii="方正兰亭黑_GBK" w:eastAsia="方正兰亭黑_GBK" w:hAnsi="方正兰亭黑_GBK" w:cs="方正兰亭黑_GBK"/>
                <w:bCs/>
                <w:sz w:val="18"/>
                <w:szCs w:val="18"/>
                <w:lang w:val="zh-TW"/>
              </w:rPr>
            </w:pPr>
            <w:r>
              <w:rPr>
                <w:rFonts w:ascii="方正兰亭黑_GBK" w:eastAsia="方正兰亭黑_GBK" w:hAnsi="方正兰亭黑_GBK" w:cs="方正兰亭黑_GBK" w:hint="eastAsia"/>
                <w:bCs/>
                <w:sz w:val="18"/>
                <w:szCs w:val="18"/>
                <w:lang w:val="zh-TW"/>
              </w:rPr>
              <w:t>小镇</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lang w:val="zh-TW"/>
              </w:rPr>
              <w:t>（成都天府新区）</w:t>
            </w:r>
          </w:p>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val="restart"/>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建设</w:t>
            </w:r>
          </w:p>
        </w:tc>
        <w:tc>
          <w:tcPr>
            <w:tcW w:w="1579"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TW"/>
              </w:rPr>
            </w:pPr>
            <w:r>
              <w:rPr>
                <w:rFonts w:asciiTheme="minorEastAsia" w:eastAsiaTheme="minorEastAsia" w:hAnsiTheme="minorEastAsia" w:cstheme="minorEastAsia" w:hint="eastAsia"/>
                <w:color w:val="000000"/>
                <w:sz w:val="18"/>
                <w:szCs w:val="18"/>
                <w:lang w:val="zh-TW"/>
              </w:rPr>
              <w:t>网络视听小镇</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TW"/>
              </w:rPr>
              <w:t>项目</w:t>
            </w:r>
            <w:r>
              <w:rPr>
                <w:rFonts w:asciiTheme="minorEastAsia" w:eastAsiaTheme="minorEastAsia" w:hAnsiTheme="minorEastAsia" w:cstheme="minorEastAsia" w:hint="eastAsia"/>
                <w:color w:val="000000"/>
                <w:sz w:val="18"/>
                <w:szCs w:val="18"/>
                <w:lang w:val="zh-TW"/>
              </w:rPr>
              <w:t>建设</w:t>
            </w:r>
          </w:p>
        </w:tc>
        <w:tc>
          <w:tcPr>
            <w:tcW w:w="5224" w:type="dxa"/>
            <w:shd w:val="clear" w:color="auto" w:fill="FFF2CC" w:themeFill="accent4"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项目地点</w:t>
            </w:r>
            <w:r>
              <w:rPr>
                <w:rFonts w:asciiTheme="minorEastAsia" w:eastAsiaTheme="minorEastAsia" w:hAnsiTheme="minorEastAsia" w:cstheme="minorEastAsia" w:hint="eastAsia"/>
                <w:color w:val="000000"/>
                <w:sz w:val="18"/>
                <w:szCs w:val="18"/>
                <w:lang w:val="zh-CN"/>
              </w:rPr>
              <w:t xml:space="preserve">: </w:t>
            </w:r>
            <w:r>
              <w:rPr>
                <w:rFonts w:asciiTheme="minorEastAsia" w:eastAsiaTheme="minorEastAsia" w:hAnsiTheme="minorEastAsia" w:cstheme="minorEastAsia" w:hint="eastAsia"/>
                <w:color w:val="000000"/>
                <w:sz w:val="18"/>
                <w:szCs w:val="18"/>
                <w:lang w:val="zh-CN"/>
              </w:rPr>
              <w:t>天府新区成都科学城</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估算投资规模：</w:t>
            </w:r>
            <w:r>
              <w:rPr>
                <w:rFonts w:asciiTheme="minorEastAsia" w:eastAsiaTheme="minorEastAsia" w:hAnsiTheme="minorEastAsia" w:cstheme="minorEastAsia" w:hint="eastAsia"/>
                <w:color w:val="000000"/>
                <w:sz w:val="18"/>
                <w:szCs w:val="18"/>
                <w:lang w:val="zh-CN"/>
              </w:rPr>
              <w:t>200</w:t>
            </w:r>
            <w:r>
              <w:rPr>
                <w:rFonts w:asciiTheme="minorEastAsia" w:eastAsiaTheme="minorEastAsia" w:hAnsiTheme="minorEastAsia" w:cstheme="minorEastAsia" w:hint="eastAsia"/>
                <w:color w:val="000000"/>
                <w:sz w:val="18"/>
                <w:szCs w:val="18"/>
                <w:lang w:val="zh-CN"/>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建设周期：</w:t>
            </w:r>
            <w:r>
              <w:rPr>
                <w:rFonts w:asciiTheme="minorEastAsia" w:eastAsiaTheme="minorEastAsia" w:hAnsiTheme="minorEastAsia" w:cstheme="minorEastAsia" w:hint="eastAsia"/>
                <w:color w:val="000000"/>
                <w:sz w:val="18"/>
                <w:szCs w:val="18"/>
                <w:lang w:val="zh-CN"/>
              </w:rPr>
              <w:t>2019-2025</w:t>
            </w:r>
            <w:r>
              <w:rPr>
                <w:rFonts w:asciiTheme="minorEastAsia" w:eastAsiaTheme="minorEastAsia" w:hAnsiTheme="minorEastAsia" w:cstheme="minorEastAsia" w:hint="eastAsia"/>
                <w:color w:val="000000"/>
                <w:sz w:val="18"/>
                <w:szCs w:val="18"/>
                <w:lang w:val="zh-CN"/>
              </w:rPr>
              <w:t>年</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具体需求：通过招投标引入第三方建设机构进行中国成都·青松</w:t>
            </w:r>
            <w:proofErr w:type="gramStart"/>
            <w:r>
              <w:rPr>
                <w:rFonts w:asciiTheme="minorEastAsia" w:eastAsiaTheme="minorEastAsia" w:hAnsiTheme="minorEastAsia" w:cstheme="minorEastAsia" w:hint="eastAsia"/>
                <w:color w:val="000000"/>
                <w:sz w:val="18"/>
                <w:szCs w:val="18"/>
                <w:lang w:val="zh-CN"/>
              </w:rPr>
              <w:t>谷</w:t>
            </w:r>
            <w:r>
              <w:rPr>
                <w:rFonts w:asciiTheme="minorEastAsia" w:eastAsiaTheme="minorEastAsia" w:hAnsiTheme="minorEastAsia" w:cstheme="minorEastAsia" w:hint="eastAsia"/>
                <w:color w:val="000000"/>
                <w:sz w:val="18"/>
                <w:szCs w:val="18"/>
                <w:lang w:val="zh-TW"/>
              </w:rPr>
              <w:t>网络</w:t>
            </w:r>
            <w:proofErr w:type="gramEnd"/>
            <w:r>
              <w:rPr>
                <w:rFonts w:asciiTheme="minorEastAsia" w:eastAsiaTheme="minorEastAsia" w:hAnsiTheme="minorEastAsia" w:cstheme="minorEastAsia" w:hint="eastAsia"/>
                <w:color w:val="000000"/>
                <w:sz w:val="18"/>
                <w:szCs w:val="18"/>
                <w:lang w:val="zh-TW"/>
              </w:rPr>
              <w:t>视听小镇</w:t>
            </w:r>
            <w:r>
              <w:rPr>
                <w:rFonts w:asciiTheme="minorEastAsia" w:eastAsiaTheme="minorEastAsia" w:hAnsiTheme="minorEastAsia" w:cstheme="minorEastAsia" w:hint="eastAsia"/>
                <w:color w:val="000000"/>
                <w:sz w:val="18"/>
                <w:szCs w:val="18"/>
                <w:lang w:val="zh-CN"/>
              </w:rPr>
              <w:t>基础设施建设，包括审核播控平台、</w:t>
            </w:r>
            <w:proofErr w:type="gramStart"/>
            <w:r>
              <w:rPr>
                <w:rFonts w:asciiTheme="minorEastAsia" w:eastAsiaTheme="minorEastAsia" w:hAnsiTheme="minorEastAsia" w:cstheme="minorEastAsia" w:hint="eastAsia"/>
                <w:color w:val="000000"/>
                <w:sz w:val="18"/>
                <w:szCs w:val="18"/>
                <w:lang w:val="zh-CN"/>
              </w:rPr>
              <w:t>融媒大</w:t>
            </w:r>
            <w:proofErr w:type="gramEnd"/>
            <w:r>
              <w:rPr>
                <w:rFonts w:asciiTheme="minorEastAsia" w:eastAsiaTheme="minorEastAsia" w:hAnsiTheme="minorEastAsia" w:cstheme="minorEastAsia" w:hint="eastAsia"/>
                <w:color w:val="000000"/>
                <w:sz w:val="18"/>
                <w:szCs w:val="18"/>
                <w:lang w:val="zh-CN"/>
              </w:rPr>
              <w:t>数据应用产品、数字版权交易平台、内容集成分发平台、审核播控平台、成都广电全媒体基地等建设内容</w:t>
            </w:r>
          </w:p>
        </w:tc>
        <w:tc>
          <w:tcPr>
            <w:tcW w:w="1661" w:type="dxa"/>
            <w:shd w:val="clear" w:color="auto" w:fill="FFF2CC" w:themeFill="accent4" w:themeFillTint="33"/>
            <w:vAlign w:val="center"/>
          </w:tcPr>
          <w:p w:rsidR="003B1272" w:rsidRDefault="003B1272">
            <w:pPr>
              <w:spacing w:line="280" w:lineRule="exact"/>
              <w:jc w:val="center"/>
              <w:rPr>
                <w:rFonts w:asciiTheme="minorEastAsia" w:eastAsiaTheme="minorEastAsia" w:hAnsiTheme="minorEastAsia" w:cstheme="minorEastAsia"/>
                <w:color w:val="000000"/>
                <w:sz w:val="18"/>
                <w:szCs w:val="18"/>
                <w:lang w:val="zh-CN"/>
              </w:rPr>
            </w:pP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成都市广播电视台</w:t>
            </w:r>
          </w:p>
        </w:tc>
        <w:tc>
          <w:tcPr>
            <w:tcW w:w="810"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张瀚月</w:t>
            </w:r>
          </w:p>
        </w:tc>
        <w:tc>
          <w:tcPr>
            <w:tcW w:w="1346" w:type="dxa"/>
            <w:shd w:val="clear" w:color="auto" w:fill="FFF2CC" w:themeFill="accent4"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18782936920</w:t>
            </w:r>
          </w:p>
        </w:tc>
        <w:tc>
          <w:tcPr>
            <w:tcW w:w="1077" w:type="dxa"/>
            <w:shd w:val="clear" w:color="auto" w:fill="FFF2CC" w:themeFill="accent4"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2056"/>
        </w:trPr>
        <w:tc>
          <w:tcPr>
            <w:tcW w:w="1605" w:type="dxa"/>
            <w:vMerge/>
            <w:shd w:val="clear" w:color="auto" w:fill="FFD966" w:themeFill="accent4"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FFE599" w:themeFill="accent4"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TW"/>
              </w:rPr>
            </w:pPr>
            <w:r>
              <w:rPr>
                <w:rFonts w:asciiTheme="minorEastAsia" w:eastAsiaTheme="minorEastAsia" w:hAnsiTheme="minorEastAsia" w:cstheme="minorEastAsia" w:hint="eastAsia"/>
                <w:color w:val="000000"/>
                <w:sz w:val="18"/>
                <w:szCs w:val="18"/>
                <w:lang w:val="zh-TW"/>
              </w:rPr>
              <w:t>网络视听小镇</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TW"/>
              </w:rPr>
              <w:t>建设融资</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建设内容：建设国际化的网络视听产业基地，汇聚全国乃至世界的知名网络视听产业企业。</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项目总投资：</w:t>
            </w:r>
            <w:r>
              <w:rPr>
                <w:rFonts w:asciiTheme="minorEastAsia" w:eastAsiaTheme="minorEastAsia" w:hAnsiTheme="minorEastAsia" w:cstheme="minorEastAsia" w:hint="eastAsia"/>
                <w:color w:val="000000"/>
                <w:sz w:val="18"/>
                <w:szCs w:val="18"/>
                <w:lang w:val="zh-CN"/>
              </w:rPr>
              <w:t>200</w:t>
            </w:r>
            <w:r>
              <w:rPr>
                <w:rFonts w:asciiTheme="minorEastAsia" w:eastAsiaTheme="minorEastAsia" w:hAnsiTheme="minorEastAsia" w:cstheme="minorEastAsia" w:hint="eastAsia"/>
                <w:color w:val="000000"/>
                <w:sz w:val="18"/>
                <w:szCs w:val="18"/>
                <w:lang w:val="zh-CN"/>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融资需求额度：上百亿元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具体需求：引入银行、投资机构、企业等参与项目融资</w:t>
            </w:r>
          </w:p>
        </w:tc>
        <w:tc>
          <w:tcPr>
            <w:tcW w:w="1661" w:type="dxa"/>
            <w:shd w:val="clear" w:color="auto" w:fill="FFF2CD" w:themeFill="accent4" w:themeFillTint="32"/>
            <w:vAlign w:val="center"/>
          </w:tcPr>
          <w:p w:rsidR="003B1272" w:rsidRDefault="003B1272">
            <w:pPr>
              <w:spacing w:line="280" w:lineRule="exact"/>
              <w:jc w:val="center"/>
              <w:rPr>
                <w:rFonts w:asciiTheme="minorEastAsia" w:eastAsiaTheme="minorEastAsia" w:hAnsiTheme="minorEastAsia" w:cstheme="minorEastAsia"/>
                <w:color w:val="000000"/>
                <w:sz w:val="18"/>
                <w:szCs w:val="18"/>
                <w:lang w:val="zh-CN"/>
              </w:rPr>
            </w:pP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成都市广播电视台</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张瀚月</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18782936920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1307"/>
        </w:trPr>
        <w:tc>
          <w:tcPr>
            <w:tcW w:w="1605" w:type="dxa"/>
            <w:vMerge/>
            <w:shd w:val="clear" w:color="auto" w:fill="9CC2E5" w:themeFill="accent1"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产品</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（服务）需求</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color w:val="000000"/>
                <w:sz w:val="18"/>
                <w:szCs w:val="18"/>
                <w:lang w:val="zh-CN"/>
              </w:rPr>
              <w:t>战略咨询</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引入第三方研究机构，提供</w:t>
            </w:r>
            <w:r>
              <w:rPr>
                <w:rFonts w:asciiTheme="minorEastAsia" w:eastAsiaTheme="minorEastAsia" w:hAnsiTheme="minorEastAsia" w:cstheme="minorEastAsia" w:hint="eastAsia"/>
                <w:color w:val="000000"/>
                <w:sz w:val="18"/>
                <w:szCs w:val="18"/>
                <w:lang w:val="zh-CN"/>
              </w:rPr>
              <w:t>网络视听产业全球各国发展规划、发展趋势与路径分析等信息咨询服务</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成都市广播电视台</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张瀚月</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18782936920</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asciiTheme="minorEastAsia" w:eastAsiaTheme="minorEastAsia" w:hAnsiTheme="minorEastAsia" w:hint="eastAsia"/>
                <w:sz w:val="18"/>
                <w:szCs w:val="18"/>
              </w:rPr>
              <w:t>2019.6-12</w:t>
            </w:r>
          </w:p>
        </w:tc>
      </w:tr>
      <w:tr w:rsidR="003B1272">
        <w:trPr>
          <w:trHeight w:val="2334"/>
        </w:trPr>
        <w:tc>
          <w:tcPr>
            <w:tcW w:w="1605" w:type="dxa"/>
            <w:vMerge w:val="restart"/>
            <w:shd w:val="clear" w:color="auto" w:fill="9CC2E5" w:themeFill="accent1" w:themeFillTint="99"/>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成都飞机工业</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（集团）有限</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责任公司</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生产区</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改造项目</w:t>
            </w:r>
          </w:p>
          <w:p w:rsidR="003B1272" w:rsidRDefault="00321442">
            <w:pPr>
              <w:jc w:val="center"/>
              <w:rPr>
                <w:rFonts w:eastAsia="方正兰亭黑_GBK"/>
              </w:rPr>
            </w:pPr>
            <w:r>
              <w:rPr>
                <w:rFonts w:ascii="方正兰亭黑_GBK" w:eastAsia="方正兰亭黑_GBK" w:hAnsi="方正兰亭黑_GBK" w:cs="方正兰亭黑_GBK" w:hint="eastAsia"/>
                <w:sz w:val="18"/>
                <w:szCs w:val="18"/>
              </w:rPr>
              <w:t>（成都青羊）</w:t>
            </w:r>
          </w:p>
        </w:tc>
        <w:tc>
          <w:tcPr>
            <w:tcW w:w="947" w:type="dxa"/>
            <w:vMerge w:val="restart"/>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建设</w:t>
            </w: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生产区低压屏</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改造</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成都飞机工业（集团）有限责任公司生产区内</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270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170</w:t>
            </w:r>
            <w:r>
              <w:rPr>
                <w:rFonts w:asciiTheme="minorEastAsia" w:eastAsiaTheme="minorEastAsia" w:hAnsiTheme="minorEastAsia" w:cstheme="minorEastAsia" w:hint="eastAsia"/>
                <w:sz w:val="18"/>
                <w:szCs w:val="18"/>
              </w:rPr>
              <w:t>日历天</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具体需求：引入施工单位对生产区</w:t>
            </w:r>
            <w:r>
              <w:rPr>
                <w:rFonts w:asciiTheme="minorEastAsia" w:eastAsiaTheme="minorEastAsia" w:hAnsiTheme="minorEastAsia" w:cstheme="minorEastAsia" w:hint="eastAsia"/>
                <w:sz w:val="18"/>
                <w:szCs w:val="18"/>
              </w:rPr>
              <w:t>335B#/1</w:t>
            </w:r>
            <w:r>
              <w:rPr>
                <w:rFonts w:asciiTheme="minorEastAsia" w:eastAsiaTheme="minorEastAsia" w:hAnsiTheme="minorEastAsia" w:cstheme="minorEastAsia" w:hint="eastAsia"/>
                <w:sz w:val="18"/>
                <w:szCs w:val="18"/>
              </w:rPr>
              <w:t>低压室、水上世界</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低压室、塑钢</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低压室、</w:t>
            </w:r>
            <w:r>
              <w:rPr>
                <w:rFonts w:asciiTheme="minorEastAsia" w:eastAsiaTheme="minorEastAsia" w:hAnsiTheme="minorEastAsia" w:cstheme="minorEastAsia" w:hint="eastAsia"/>
                <w:sz w:val="18"/>
                <w:szCs w:val="18"/>
              </w:rPr>
              <w:t>201#/1</w:t>
            </w:r>
            <w:r>
              <w:rPr>
                <w:rFonts w:asciiTheme="minorEastAsia" w:eastAsiaTheme="minorEastAsia" w:hAnsiTheme="minorEastAsia" w:cstheme="minorEastAsia" w:hint="eastAsia"/>
                <w:sz w:val="18"/>
                <w:szCs w:val="18"/>
              </w:rPr>
              <w:t>低压室（精</w:t>
            </w:r>
            <w:proofErr w:type="gramStart"/>
            <w:r>
              <w:rPr>
                <w:rFonts w:asciiTheme="minorEastAsia" w:eastAsiaTheme="minorEastAsia" w:hAnsiTheme="minorEastAsia" w:cstheme="minorEastAsia" w:hint="eastAsia"/>
                <w:sz w:val="18"/>
                <w:szCs w:val="18"/>
              </w:rPr>
              <w:t>镗</w:t>
            </w:r>
            <w:proofErr w:type="gramEnd"/>
            <w:r>
              <w:rPr>
                <w:rFonts w:asciiTheme="minorEastAsia" w:eastAsiaTheme="minorEastAsia" w:hAnsiTheme="minorEastAsia" w:cstheme="minorEastAsia" w:hint="eastAsia"/>
                <w:sz w:val="18"/>
                <w:szCs w:val="18"/>
              </w:rPr>
              <w:t>电源间）、</w:t>
            </w:r>
            <w:r>
              <w:rPr>
                <w:rFonts w:asciiTheme="minorEastAsia" w:eastAsiaTheme="minorEastAsia" w:hAnsiTheme="minorEastAsia" w:cstheme="minorEastAsia" w:hint="eastAsia"/>
                <w:sz w:val="18"/>
                <w:szCs w:val="18"/>
              </w:rPr>
              <w:t>407#/2</w:t>
            </w:r>
            <w:r>
              <w:rPr>
                <w:rFonts w:asciiTheme="minorEastAsia" w:eastAsiaTheme="minorEastAsia" w:hAnsiTheme="minorEastAsia" w:cstheme="minorEastAsia" w:hint="eastAsia"/>
                <w:sz w:val="18"/>
                <w:szCs w:val="18"/>
              </w:rPr>
              <w:t>低压室、</w:t>
            </w:r>
            <w:r>
              <w:rPr>
                <w:rFonts w:asciiTheme="minorEastAsia" w:eastAsiaTheme="minorEastAsia" w:hAnsiTheme="minorEastAsia" w:cstheme="minorEastAsia" w:hint="eastAsia"/>
                <w:sz w:val="18"/>
                <w:szCs w:val="18"/>
              </w:rPr>
              <w:t>494#/1</w:t>
            </w:r>
            <w:proofErr w:type="gramStart"/>
            <w:r>
              <w:rPr>
                <w:rFonts w:asciiTheme="minorEastAsia" w:eastAsiaTheme="minorEastAsia" w:hAnsiTheme="minorEastAsia" w:cstheme="minorEastAsia" w:hint="eastAsia"/>
                <w:sz w:val="18"/>
                <w:szCs w:val="18"/>
              </w:rPr>
              <w:t>低压室</w:t>
            </w:r>
            <w:proofErr w:type="gramEnd"/>
            <w:r>
              <w:rPr>
                <w:rFonts w:asciiTheme="minorEastAsia" w:eastAsiaTheme="minorEastAsia" w:hAnsiTheme="minorEastAsia" w:cstheme="minorEastAsia" w:hint="eastAsia"/>
                <w:sz w:val="18"/>
                <w:szCs w:val="18"/>
              </w:rPr>
              <w:t>进行技术改造，更换为技术先进、安全可靠的低压屏</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成都飞机工业（集团）有限责任公司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张艳</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028-87497518</w:t>
            </w:r>
          </w:p>
        </w:tc>
        <w:tc>
          <w:tcPr>
            <w:tcW w:w="1077" w:type="dxa"/>
            <w:shd w:val="clear" w:color="auto" w:fill="DEEAF6" w:themeFill="accent1"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2781"/>
        </w:trPr>
        <w:tc>
          <w:tcPr>
            <w:tcW w:w="1605" w:type="dxa"/>
            <w:shd w:val="clear" w:color="auto" w:fill="9CC2E5" w:themeFill="accent1" w:themeFillTint="99"/>
            <w:vAlign w:val="center"/>
          </w:tcPr>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lastRenderedPageBreak/>
              <w:t>成都飞机工业</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（集团）有限</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责任公司</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生产区</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rPr>
              <w:t>改造项目</w:t>
            </w:r>
          </w:p>
          <w:p w:rsidR="003B1272" w:rsidRDefault="00321442">
            <w:pPr>
              <w:jc w:val="center"/>
              <w:rPr>
                <w:rFonts w:eastAsia="方正兰亭黑_GBK"/>
              </w:rPr>
            </w:pPr>
            <w:r>
              <w:rPr>
                <w:rFonts w:ascii="方正兰亭黑_GBK" w:eastAsia="方正兰亭黑_GBK" w:hAnsi="方正兰亭黑_GBK" w:cs="方正兰亭黑_GBK" w:hint="eastAsia"/>
                <w:sz w:val="18"/>
                <w:szCs w:val="18"/>
              </w:rPr>
              <w:t>（成都青羊）</w:t>
            </w:r>
          </w:p>
        </w:tc>
        <w:tc>
          <w:tcPr>
            <w:tcW w:w="947" w:type="dxa"/>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建设</w:t>
            </w: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生产区变压器</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改造</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成都飞机工业（集团）有限责任公司生产区内</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280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170</w:t>
            </w:r>
            <w:r>
              <w:rPr>
                <w:rFonts w:asciiTheme="minorEastAsia" w:eastAsiaTheme="minorEastAsia" w:hAnsiTheme="minorEastAsia" w:cstheme="minorEastAsia" w:hint="eastAsia"/>
                <w:sz w:val="18"/>
                <w:szCs w:val="18"/>
              </w:rPr>
              <w:t>日历天</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具体需求：引入施工单位对生产区</w:t>
            </w:r>
            <w:r>
              <w:rPr>
                <w:rFonts w:asciiTheme="minorEastAsia" w:eastAsiaTheme="minorEastAsia" w:hAnsiTheme="minorEastAsia" w:cstheme="minorEastAsia" w:hint="eastAsia"/>
                <w:sz w:val="18"/>
                <w:szCs w:val="18"/>
              </w:rPr>
              <w:t>341/1</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202/2</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226/1</w:t>
            </w:r>
            <w:r>
              <w:rPr>
                <w:rFonts w:asciiTheme="minorEastAsia" w:eastAsiaTheme="minorEastAsia" w:hAnsiTheme="minorEastAsia" w:cstheme="minorEastAsia" w:hint="eastAsia"/>
                <w:sz w:val="18"/>
                <w:szCs w:val="18"/>
              </w:rPr>
              <w:t>变电站、塑钢</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1/3</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306/1</w:t>
            </w:r>
            <w:r>
              <w:rPr>
                <w:rFonts w:asciiTheme="minorEastAsia" w:eastAsiaTheme="minorEastAsia" w:hAnsiTheme="minorEastAsia" w:cstheme="minorEastAsia" w:hint="eastAsia"/>
                <w:sz w:val="18"/>
                <w:szCs w:val="18"/>
              </w:rPr>
              <w:t>变电站、水上世界</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5/1</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607/1</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407/1</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407/2</w:t>
            </w:r>
            <w:r>
              <w:rPr>
                <w:rFonts w:asciiTheme="minorEastAsia" w:eastAsiaTheme="minorEastAsia" w:hAnsiTheme="minorEastAsia" w:cstheme="minorEastAsia" w:hint="eastAsia"/>
                <w:sz w:val="18"/>
                <w:szCs w:val="18"/>
              </w:rPr>
              <w:t>变电站、</w:t>
            </w:r>
            <w:r>
              <w:rPr>
                <w:rFonts w:asciiTheme="minorEastAsia" w:eastAsiaTheme="minorEastAsia" w:hAnsiTheme="minorEastAsia" w:cstheme="minorEastAsia" w:hint="eastAsia"/>
                <w:sz w:val="18"/>
                <w:szCs w:val="18"/>
              </w:rPr>
              <w:t>494/1</w:t>
            </w:r>
            <w:r>
              <w:rPr>
                <w:rFonts w:asciiTheme="minorEastAsia" w:eastAsiaTheme="minorEastAsia" w:hAnsiTheme="minorEastAsia" w:cstheme="minorEastAsia" w:hint="eastAsia"/>
                <w:sz w:val="18"/>
                <w:szCs w:val="18"/>
              </w:rPr>
              <w:t>变电站等</w:t>
            </w:r>
            <w:r>
              <w:rPr>
                <w:rFonts w:asciiTheme="minorEastAsia" w:eastAsiaTheme="minorEastAsia" w:hAnsiTheme="minorEastAsia" w:cstheme="minorEastAsia" w:hint="eastAsia"/>
                <w:sz w:val="18"/>
                <w:szCs w:val="18"/>
              </w:rPr>
              <w:t>13</w:t>
            </w:r>
            <w:r>
              <w:rPr>
                <w:rFonts w:asciiTheme="minorEastAsia" w:eastAsiaTheme="minorEastAsia" w:hAnsiTheme="minorEastAsia" w:cstheme="minorEastAsia" w:hint="eastAsia"/>
                <w:sz w:val="18"/>
                <w:szCs w:val="18"/>
              </w:rPr>
              <w:t>个变电站老式油浸变压器（共</w:t>
            </w:r>
            <w:r>
              <w:rPr>
                <w:rFonts w:asciiTheme="minorEastAsia" w:eastAsiaTheme="minorEastAsia" w:hAnsiTheme="minorEastAsia" w:cstheme="minorEastAsia" w:hint="eastAsia"/>
                <w:sz w:val="18"/>
                <w:szCs w:val="18"/>
              </w:rPr>
              <w:t>15</w:t>
            </w:r>
            <w:r>
              <w:rPr>
                <w:rFonts w:asciiTheme="minorEastAsia" w:eastAsiaTheme="minorEastAsia" w:hAnsiTheme="minorEastAsia" w:cstheme="minorEastAsia" w:hint="eastAsia"/>
                <w:sz w:val="18"/>
                <w:szCs w:val="18"/>
              </w:rPr>
              <w:t>台）进行技术改造，更换为安全、节能型的</w:t>
            </w:r>
            <w:r>
              <w:rPr>
                <w:rFonts w:asciiTheme="minorEastAsia" w:eastAsiaTheme="minorEastAsia" w:hAnsiTheme="minorEastAsia" w:cstheme="minorEastAsia" w:hint="eastAsia"/>
                <w:sz w:val="18"/>
                <w:szCs w:val="18"/>
              </w:rPr>
              <w:t>SCB11</w:t>
            </w:r>
            <w:r>
              <w:rPr>
                <w:rFonts w:asciiTheme="minorEastAsia" w:eastAsiaTheme="minorEastAsia" w:hAnsiTheme="minorEastAsia" w:cstheme="minorEastAsia" w:hint="eastAsia"/>
                <w:sz w:val="18"/>
                <w:szCs w:val="18"/>
              </w:rPr>
              <w:t>型干式变压器</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成都飞机工业（集团）有限责任公司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张艳</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028-87497518</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w:t>
            </w:r>
            <w:r>
              <w:rPr>
                <w:rFonts w:asciiTheme="minorEastAsia" w:eastAsiaTheme="minorEastAsia" w:hAnsiTheme="minorEastAsia" w:cstheme="minorEastAsia" w:hint="eastAsia"/>
                <w:sz w:val="18"/>
                <w:szCs w:val="18"/>
              </w:rPr>
              <w:t>9.6-12</w:t>
            </w:r>
          </w:p>
        </w:tc>
      </w:tr>
      <w:tr w:rsidR="003B1272">
        <w:trPr>
          <w:trHeight w:val="454"/>
        </w:trPr>
        <w:tc>
          <w:tcPr>
            <w:tcW w:w="1605" w:type="dxa"/>
            <w:vMerge w:val="restart"/>
            <w:shd w:val="clear" w:color="auto" w:fill="F4B083" w:themeFill="accent2" w:themeFillTint="99"/>
            <w:vAlign w:val="center"/>
          </w:tcPr>
          <w:p w:rsidR="003B1272" w:rsidRDefault="00321442">
            <w:pPr>
              <w:spacing w:line="280" w:lineRule="exact"/>
              <w:jc w:val="center"/>
              <w:rPr>
                <w:rFonts w:ascii="方正兰亭黑_GBK" w:eastAsia="方正兰亭黑_GBK" w:hAnsi="方正兰亭黑_GBK" w:cs="方正兰亭黑_GBK"/>
                <w:bCs/>
                <w:sz w:val="18"/>
                <w:szCs w:val="18"/>
                <w:lang w:val="zh-CN"/>
              </w:rPr>
            </w:pPr>
            <w:r>
              <w:rPr>
                <w:rFonts w:ascii="方正兰亭黑_GBK" w:eastAsia="方正兰亭黑_GBK" w:hAnsi="方正兰亭黑_GBK" w:cs="方正兰亭黑_GBK" w:hint="eastAsia"/>
                <w:bCs/>
                <w:sz w:val="18"/>
                <w:szCs w:val="18"/>
                <w:lang w:val="zh-CN"/>
              </w:rPr>
              <w:t>白鹭湾</w:t>
            </w:r>
          </w:p>
          <w:p w:rsidR="003B1272" w:rsidRDefault="00321442">
            <w:pPr>
              <w:spacing w:line="280" w:lineRule="exact"/>
              <w:jc w:val="center"/>
              <w:rPr>
                <w:rFonts w:ascii="方正兰亭黑_GBK" w:eastAsia="方正兰亭黑_GBK" w:hAnsi="方正兰亭黑_GBK" w:cs="方正兰亭黑_GBK"/>
                <w:bCs/>
                <w:sz w:val="18"/>
                <w:szCs w:val="18"/>
                <w:lang w:val="zh-CN"/>
              </w:rPr>
            </w:pPr>
            <w:r>
              <w:rPr>
                <w:rFonts w:ascii="方正兰亭黑_GBK" w:eastAsia="方正兰亭黑_GBK" w:hAnsi="方正兰亭黑_GBK" w:cs="方正兰亭黑_GBK" w:hint="eastAsia"/>
                <w:bCs/>
                <w:sz w:val="18"/>
                <w:szCs w:val="18"/>
                <w:lang w:val="zh-CN"/>
              </w:rPr>
              <w:t>新经济总部小镇</w:t>
            </w:r>
          </w:p>
          <w:p w:rsidR="003B1272" w:rsidRDefault="00321442">
            <w:pPr>
              <w:pStyle w:val="a0"/>
              <w:spacing w:line="280" w:lineRule="exact"/>
              <w:jc w:val="center"/>
              <w:rPr>
                <w:rFonts w:ascii="方正兰亭黑_GBK" w:eastAsia="方正兰亭黑_GBK" w:hAnsi="方正兰亭黑_GBK" w:cs="方正兰亭黑_GBK"/>
              </w:rPr>
            </w:pPr>
            <w:r>
              <w:rPr>
                <w:rFonts w:ascii="方正兰亭黑_GBK" w:eastAsia="方正兰亭黑_GBK" w:hAnsi="方正兰亭黑_GBK" w:cs="方正兰亭黑_GBK" w:hint="eastAsia"/>
                <w:bCs/>
                <w:lang w:val="zh-CN"/>
              </w:rPr>
              <w:t>（成都锦江）</w:t>
            </w:r>
          </w:p>
        </w:tc>
        <w:tc>
          <w:tcPr>
            <w:tcW w:w="947" w:type="dxa"/>
            <w:vMerge w:val="restart"/>
            <w:shd w:val="clear" w:color="auto" w:fill="F7CAAC" w:themeFill="accent2"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产业用地开发</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建设</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lang w:val="zh-CN"/>
              </w:rPr>
              <w:t xml:space="preserve"> </w:t>
            </w:r>
            <w:proofErr w:type="gramStart"/>
            <w:r>
              <w:rPr>
                <w:rFonts w:asciiTheme="minorEastAsia" w:eastAsiaTheme="minorEastAsia" w:hAnsiTheme="minorEastAsia" w:cstheme="minorEastAsia" w:hint="eastAsia"/>
                <w:color w:val="000000"/>
                <w:sz w:val="18"/>
                <w:szCs w:val="18"/>
                <w:lang w:val="zh-CN"/>
              </w:rPr>
              <w:t>南邻锦城</w:t>
            </w:r>
            <w:proofErr w:type="gramEnd"/>
            <w:r>
              <w:rPr>
                <w:rFonts w:asciiTheme="minorEastAsia" w:eastAsiaTheme="minorEastAsia" w:hAnsiTheme="minorEastAsia" w:cstheme="minorEastAsia" w:hint="eastAsia"/>
                <w:color w:val="000000"/>
                <w:sz w:val="18"/>
                <w:szCs w:val="18"/>
                <w:lang w:val="zh-CN"/>
              </w:rPr>
              <w:t>绿道，东邻生态绿</w:t>
            </w:r>
            <w:proofErr w:type="gramStart"/>
            <w:r>
              <w:rPr>
                <w:rFonts w:asciiTheme="minorEastAsia" w:eastAsiaTheme="minorEastAsia" w:hAnsiTheme="minorEastAsia" w:cstheme="minorEastAsia" w:hint="eastAsia"/>
                <w:color w:val="000000"/>
                <w:sz w:val="18"/>
                <w:szCs w:val="18"/>
                <w:lang w:val="zh-CN"/>
              </w:rPr>
              <w:t>楔</w:t>
            </w:r>
            <w:proofErr w:type="gramEnd"/>
            <w:r>
              <w:rPr>
                <w:rFonts w:asciiTheme="minorEastAsia" w:eastAsiaTheme="minorEastAsia" w:hAnsiTheme="minorEastAsia" w:cstheme="minorEastAsia" w:hint="eastAsia"/>
                <w:color w:val="000000"/>
                <w:sz w:val="18"/>
                <w:szCs w:val="18"/>
                <w:lang w:val="zh-CN"/>
              </w:rPr>
              <w:t>，北邻锦江大道绿道，西</w:t>
            </w:r>
            <w:proofErr w:type="gramStart"/>
            <w:r>
              <w:rPr>
                <w:rFonts w:asciiTheme="minorEastAsia" w:eastAsiaTheme="minorEastAsia" w:hAnsiTheme="minorEastAsia" w:cstheme="minorEastAsia" w:hint="eastAsia"/>
                <w:color w:val="000000"/>
                <w:sz w:val="18"/>
                <w:szCs w:val="18"/>
                <w:lang w:val="zh-CN"/>
              </w:rPr>
              <w:t>邻成自泸</w:t>
            </w:r>
            <w:proofErr w:type="gramEnd"/>
            <w:r>
              <w:rPr>
                <w:rFonts w:asciiTheme="minorEastAsia" w:eastAsiaTheme="minorEastAsia" w:hAnsiTheme="minorEastAsia" w:cstheme="minorEastAsia" w:hint="eastAsia"/>
                <w:color w:val="000000"/>
                <w:sz w:val="18"/>
                <w:szCs w:val="18"/>
                <w:lang w:val="zh-CN"/>
              </w:rPr>
              <w:t>高速</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估算投资规模：</w:t>
            </w:r>
            <w:r>
              <w:rPr>
                <w:rFonts w:asciiTheme="minorEastAsia" w:eastAsiaTheme="minorEastAsia" w:hAnsiTheme="minorEastAsia" w:cstheme="minorEastAsia" w:hint="eastAsia"/>
                <w:color w:val="000000"/>
                <w:sz w:val="18"/>
                <w:szCs w:val="18"/>
              </w:rPr>
              <w:t>200</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zh-CN"/>
              </w:rPr>
              <w:t>建设周</w:t>
            </w:r>
            <w:r>
              <w:rPr>
                <w:rFonts w:asciiTheme="minorEastAsia" w:eastAsiaTheme="minorEastAsia" w:hAnsiTheme="minorEastAsia" w:cstheme="minorEastAsia" w:hint="eastAsia"/>
                <w:color w:val="000000"/>
                <w:sz w:val="18"/>
                <w:szCs w:val="18"/>
              </w:rPr>
              <w:t>期：</w:t>
            </w:r>
            <w:r>
              <w:rPr>
                <w:rFonts w:asciiTheme="minorEastAsia" w:eastAsiaTheme="minorEastAsia" w:hAnsiTheme="minorEastAsia" w:cstheme="minorEastAsia" w:hint="eastAsia"/>
                <w:color w:val="000000"/>
                <w:sz w:val="18"/>
                <w:szCs w:val="18"/>
              </w:rPr>
              <w:t>2019-2029</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具体需求：通过招投标引入第三方建设机构</w:t>
            </w:r>
            <w:proofErr w:type="gramStart"/>
            <w:r>
              <w:rPr>
                <w:rFonts w:asciiTheme="minorEastAsia" w:eastAsiaTheme="minorEastAsia" w:hAnsiTheme="minorEastAsia" w:cstheme="minorEastAsia" w:hint="eastAsia"/>
                <w:color w:val="000000"/>
                <w:sz w:val="18"/>
                <w:szCs w:val="18"/>
                <w:lang w:val="zh-CN"/>
              </w:rPr>
              <w:t>分片区</w:t>
            </w:r>
            <w:proofErr w:type="gramEnd"/>
            <w:r>
              <w:rPr>
                <w:rFonts w:asciiTheme="minorEastAsia" w:eastAsiaTheme="minorEastAsia" w:hAnsiTheme="minorEastAsia" w:cstheme="minorEastAsia" w:hint="eastAsia"/>
                <w:color w:val="000000"/>
                <w:sz w:val="18"/>
                <w:szCs w:val="18"/>
                <w:lang w:val="zh-CN"/>
              </w:rPr>
              <w:t>进行开发建设</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color w:val="000000"/>
                <w:sz w:val="18"/>
                <w:szCs w:val="18"/>
                <w:lang w:val="zh-CN"/>
              </w:rPr>
              <w:t>成都市兴锦白鹭</w:t>
            </w:r>
            <w:proofErr w:type="gramEnd"/>
            <w:r>
              <w:rPr>
                <w:rFonts w:asciiTheme="minorEastAsia" w:eastAsiaTheme="minorEastAsia" w:hAnsiTheme="minorEastAsia" w:cstheme="minorEastAsia" w:hint="eastAsia"/>
                <w:color w:val="000000"/>
                <w:sz w:val="18"/>
                <w:szCs w:val="18"/>
                <w:lang w:val="zh-CN"/>
              </w:rPr>
              <w:t>湾建设开发有限公司</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刘雪菲</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13658066964</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028-86006370</w:t>
            </w:r>
          </w:p>
        </w:tc>
        <w:tc>
          <w:tcPr>
            <w:tcW w:w="1077"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2019-2021</w:t>
            </w:r>
          </w:p>
        </w:tc>
      </w:tr>
      <w:tr w:rsidR="003B1272">
        <w:trPr>
          <w:trHeight w:val="1254"/>
        </w:trPr>
        <w:tc>
          <w:tcPr>
            <w:tcW w:w="1605" w:type="dxa"/>
            <w:vMerge/>
            <w:shd w:val="clear" w:color="auto" w:fill="F4B083" w:themeFill="accent2" w:themeFillTint="99"/>
            <w:vAlign w:val="center"/>
          </w:tcPr>
          <w:p w:rsidR="003B1272" w:rsidRDefault="003B1272">
            <w:pPr>
              <w:pStyle w:val="a0"/>
              <w:spacing w:line="280" w:lineRule="exact"/>
              <w:jc w:val="center"/>
              <w:rPr>
                <w:rFonts w:ascii="方正兰亭黑_GBK" w:eastAsia="方正兰亭黑_GBK" w:hAnsi="方正兰亭黑_GBK" w:cs="方正兰亭黑_GBK"/>
              </w:rPr>
            </w:pPr>
          </w:p>
        </w:tc>
        <w:tc>
          <w:tcPr>
            <w:tcW w:w="947" w:type="dxa"/>
            <w:vMerge/>
            <w:shd w:val="clear" w:color="auto" w:fill="F7CAAC" w:themeFill="accent2"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项目融资</w:t>
            </w:r>
          </w:p>
        </w:tc>
        <w:tc>
          <w:tcPr>
            <w:tcW w:w="5224" w:type="dxa"/>
            <w:shd w:val="clear" w:color="auto" w:fill="FBE5D6" w:themeFill="accent2"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建设内容：白鹭湾新经济总部小镇基础设施建设</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项目总投资：</w:t>
            </w:r>
            <w:r>
              <w:rPr>
                <w:rFonts w:asciiTheme="minorEastAsia" w:eastAsiaTheme="minorEastAsia" w:hAnsiTheme="minorEastAsia" w:cstheme="minorEastAsia" w:hint="eastAsia"/>
                <w:color w:val="000000"/>
                <w:sz w:val="18"/>
                <w:szCs w:val="18"/>
              </w:rPr>
              <w:t>200</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融资需求额度：</w:t>
            </w:r>
            <w:r>
              <w:rPr>
                <w:rFonts w:asciiTheme="minorEastAsia" w:eastAsiaTheme="minorEastAsia" w:hAnsiTheme="minorEastAsia" w:cstheme="minorEastAsia" w:hint="eastAsia"/>
                <w:sz w:val="18"/>
                <w:szCs w:val="18"/>
              </w:rPr>
              <w:t>60</w:t>
            </w:r>
            <w:r>
              <w:rPr>
                <w:rFonts w:asciiTheme="minorEastAsia" w:eastAsiaTheme="minorEastAsia" w:hAnsiTheme="minorEastAsia" w:cstheme="minorEastAsia" w:hint="eastAsia"/>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具体需求：</w:t>
            </w:r>
            <w:r>
              <w:rPr>
                <w:rFonts w:asciiTheme="minorEastAsia" w:eastAsiaTheme="minorEastAsia" w:hAnsiTheme="minorEastAsia" w:cstheme="minorEastAsia" w:hint="eastAsia"/>
                <w:color w:val="000000"/>
                <w:sz w:val="18"/>
                <w:szCs w:val="18"/>
              </w:rPr>
              <w:t>引入银行、投资机构、企业等</w:t>
            </w:r>
            <w:r>
              <w:rPr>
                <w:rFonts w:asciiTheme="minorEastAsia" w:eastAsiaTheme="minorEastAsia" w:hAnsiTheme="minorEastAsia" w:cstheme="minorEastAsia" w:hint="eastAsia"/>
                <w:color w:val="000000"/>
                <w:sz w:val="18"/>
                <w:szCs w:val="18"/>
              </w:rPr>
              <w:t>参与项目融资</w:t>
            </w:r>
          </w:p>
        </w:tc>
        <w:tc>
          <w:tcPr>
            <w:tcW w:w="1661"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color w:val="000000"/>
                <w:sz w:val="18"/>
                <w:szCs w:val="18"/>
                <w:lang w:val="zh-CN"/>
              </w:rPr>
              <w:t>成都市兴锦白鹭</w:t>
            </w:r>
            <w:proofErr w:type="gramEnd"/>
            <w:r>
              <w:rPr>
                <w:rFonts w:asciiTheme="minorEastAsia" w:eastAsiaTheme="minorEastAsia" w:hAnsiTheme="minorEastAsia" w:cstheme="minorEastAsia" w:hint="eastAsia"/>
                <w:color w:val="000000"/>
                <w:sz w:val="18"/>
                <w:szCs w:val="18"/>
                <w:lang w:val="zh-CN"/>
              </w:rPr>
              <w:t>湾建设开发有限公司</w:t>
            </w:r>
          </w:p>
        </w:tc>
        <w:tc>
          <w:tcPr>
            <w:tcW w:w="810"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刘雪菲</w:t>
            </w:r>
          </w:p>
        </w:tc>
        <w:tc>
          <w:tcPr>
            <w:tcW w:w="1346"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13658066964</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lang w:val="zh-CN"/>
              </w:rPr>
              <w:t>028-86006370</w:t>
            </w:r>
          </w:p>
        </w:tc>
        <w:tc>
          <w:tcPr>
            <w:tcW w:w="1077" w:type="dxa"/>
            <w:shd w:val="clear" w:color="auto" w:fill="FBE5D6" w:themeFill="accent2"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2019-2021</w:t>
            </w:r>
          </w:p>
        </w:tc>
      </w:tr>
      <w:tr w:rsidR="003B1272">
        <w:trPr>
          <w:trHeight w:val="454"/>
        </w:trPr>
        <w:tc>
          <w:tcPr>
            <w:tcW w:w="1605" w:type="dxa"/>
            <w:vMerge w:val="restart"/>
            <w:shd w:val="clear" w:color="auto" w:fill="A8D08D" w:themeFill="accent6" w:themeFillTint="99"/>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青羊总部</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经济基地</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（成都青羊）</w:t>
            </w:r>
          </w:p>
        </w:tc>
        <w:tc>
          <w:tcPr>
            <w:tcW w:w="947" w:type="dxa"/>
            <w:vMerge w:val="restart"/>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解决方案</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云服务</w:t>
            </w:r>
            <w:proofErr w:type="gramEnd"/>
            <w:r>
              <w:rPr>
                <w:rFonts w:asciiTheme="minorEastAsia" w:eastAsiaTheme="minorEastAsia" w:hAnsiTheme="minorEastAsia" w:cstheme="minorEastAsia" w:hint="eastAsia"/>
                <w:sz w:val="18"/>
                <w:szCs w:val="18"/>
              </w:rPr>
              <w:t>解决方案</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引入知名</w:t>
            </w:r>
            <w:proofErr w:type="gramStart"/>
            <w:r>
              <w:rPr>
                <w:rFonts w:asciiTheme="minorEastAsia" w:eastAsiaTheme="minorEastAsia" w:hAnsiTheme="minorEastAsia" w:cstheme="minorEastAsia" w:hint="eastAsia"/>
                <w:sz w:val="18"/>
                <w:szCs w:val="18"/>
              </w:rPr>
              <w:t>云服务</w:t>
            </w:r>
            <w:proofErr w:type="gramEnd"/>
            <w:r>
              <w:rPr>
                <w:rFonts w:asciiTheme="minorEastAsia" w:eastAsiaTheme="minorEastAsia" w:hAnsiTheme="minorEastAsia" w:cstheme="minorEastAsia" w:hint="eastAsia"/>
                <w:sz w:val="18"/>
                <w:szCs w:val="18"/>
              </w:rPr>
              <w:t>商为园区企业提供一站式快速、低成本的云上办公服务、软件开发</w:t>
            </w:r>
            <w:proofErr w:type="gramStart"/>
            <w:r>
              <w:rPr>
                <w:rFonts w:asciiTheme="minorEastAsia" w:eastAsiaTheme="minorEastAsia" w:hAnsiTheme="minorEastAsia" w:cstheme="minorEastAsia" w:hint="eastAsia"/>
                <w:sz w:val="18"/>
                <w:szCs w:val="18"/>
              </w:rPr>
              <w:t>云服务</w:t>
            </w:r>
            <w:proofErr w:type="gramEnd"/>
            <w:r>
              <w:rPr>
                <w:rFonts w:asciiTheme="minorEastAsia" w:eastAsiaTheme="minorEastAsia" w:hAnsiTheme="minorEastAsia" w:cstheme="minorEastAsia" w:hint="eastAsia"/>
                <w:sz w:val="18"/>
                <w:szCs w:val="18"/>
              </w:rPr>
              <w:t>解决方案</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吕智君</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028-61981025</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454"/>
        </w:trPr>
        <w:tc>
          <w:tcPr>
            <w:tcW w:w="1605" w:type="dxa"/>
            <w:vMerge/>
            <w:shd w:val="clear" w:color="auto" w:fill="A8D08D" w:themeFill="accent6"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IT</w:t>
            </w:r>
            <w:r>
              <w:rPr>
                <w:rFonts w:asciiTheme="minorEastAsia" w:eastAsiaTheme="minorEastAsia" w:hAnsiTheme="minorEastAsia" w:cstheme="minorEastAsia" w:hint="eastAsia"/>
                <w:sz w:val="18"/>
                <w:szCs w:val="18"/>
              </w:rPr>
              <w:t>服务解决方案</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w:t>
            </w:r>
            <w:r>
              <w:rPr>
                <w:rFonts w:asciiTheme="minorEastAsia" w:eastAsiaTheme="minorEastAsia" w:hAnsiTheme="minorEastAsia" w:cstheme="minorEastAsia" w:hint="eastAsia"/>
                <w:sz w:val="18"/>
                <w:szCs w:val="18"/>
              </w:rPr>
              <w:t>IT</w:t>
            </w:r>
            <w:r>
              <w:rPr>
                <w:rFonts w:asciiTheme="minorEastAsia" w:eastAsiaTheme="minorEastAsia" w:hAnsiTheme="minorEastAsia" w:cstheme="minorEastAsia" w:hint="eastAsia"/>
                <w:sz w:val="18"/>
                <w:szCs w:val="18"/>
              </w:rPr>
              <w:t>服务提供商为园区企业提供</w:t>
            </w:r>
            <w:r>
              <w:rPr>
                <w:rFonts w:asciiTheme="minorEastAsia" w:eastAsiaTheme="minorEastAsia" w:hAnsiTheme="minorEastAsia" w:cstheme="minorEastAsia" w:hint="eastAsia"/>
                <w:sz w:val="18"/>
                <w:szCs w:val="18"/>
              </w:rPr>
              <w:t>IT</w:t>
            </w:r>
            <w:r>
              <w:rPr>
                <w:rFonts w:asciiTheme="minorEastAsia" w:eastAsiaTheme="minorEastAsia" w:hAnsiTheme="minorEastAsia" w:cstheme="minorEastAsia" w:hint="eastAsia"/>
                <w:sz w:val="18"/>
                <w:szCs w:val="18"/>
              </w:rPr>
              <w:t>基础设施运维服务、</w:t>
            </w:r>
            <w:r>
              <w:rPr>
                <w:rFonts w:asciiTheme="minorEastAsia" w:eastAsiaTheme="minorEastAsia" w:hAnsiTheme="minorEastAsia" w:cstheme="minorEastAsia" w:hint="eastAsia"/>
                <w:sz w:val="18"/>
                <w:szCs w:val="18"/>
              </w:rPr>
              <w:t>IT</w:t>
            </w:r>
            <w:r>
              <w:rPr>
                <w:rFonts w:asciiTheme="minorEastAsia" w:eastAsiaTheme="minorEastAsia" w:hAnsiTheme="minorEastAsia" w:cstheme="minorEastAsia" w:hint="eastAsia"/>
                <w:sz w:val="18"/>
                <w:szCs w:val="18"/>
              </w:rPr>
              <w:t>应用系统运维服务、安全管理服务、网络接入服务、内容信息服务和综合管理服务等解决方案</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吕智君</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028-61981025</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90"/>
        </w:trPr>
        <w:tc>
          <w:tcPr>
            <w:tcW w:w="1605" w:type="dxa"/>
            <w:vMerge/>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园区广告服务</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解决方案</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引入广告服务提供商，在园区中庭设置</w:t>
            </w:r>
            <w:r>
              <w:rPr>
                <w:rFonts w:asciiTheme="minorEastAsia" w:eastAsiaTheme="minorEastAsia" w:hAnsiTheme="minorEastAsia" w:cstheme="minorEastAsia" w:hint="eastAsia"/>
                <w:sz w:val="18"/>
                <w:szCs w:val="18"/>
              </w:rPr>
              <w:t>LED</w:t>
            </w:r>
            <w:r>
              <w:rPr>
                <w:rFonts w:asciiTheme="minorEastAsia" w:eastAsiaTheme="minorEastAsia" w:hAnsiTheme="minorEastAsia" w:cstheme="minorEastAsia" w:hint="eastAsia"/>
                <w:sz w:val="18"/>
                <w:szCs w:val="18"/>
              </w:rPr>
              <w:t>大屏，写字楼大堂设置信息发布触摸屏，电梯厅设置壁挂式信息发布屏，电梯轿厢内部设置信息发布屏等，提供园区广告发布服务解决方案</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吕智君</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028-61981025</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3B1272">
        <w:trPr>
          <w:trHeight w:val="454"/>
        </w:trPr>
        <w:tc>
          <w:tcPr>
            <w:tcW w:w="1605" w:type="dxa"/>
            <w:vMerge w:val="restart"/>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both"/>
              <w:rPr>
                <w:rFonts w:ascii="方正兰亭黑_GBK" w:eastAsia="方正兰亭黑_GBK" w:hAnsi="方正兰亭黑_GBK" w:cs="方正兰亭黑_GBK"/>
                <w:bCs/>
                <w:sz w:val="18"/>
                <w:szCs w:val="18"/>
              </w:rPr>
            </w:pPr>
          </w:p>
          <w:p w:rsidR="003B1272" w:rsidRDefault="003B1272">
            <w:pPr>
              <w:pStyle w:val="a0"/>
            </w:pP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青羊总部</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经济基地</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（成都青羊）</w:t>
            </w:r>
          </w:p>
        </w:tc>
        <w:tc>
          <w:tcPr>
            <w:tcW w:w="947" w:type="dxa"/>
            <w:shd w:val="clear" w:color="auto" w:fill="C5E0B3" w:themeFill="accent6" w:themeFillTint="66"/>
          </w:tcPr>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解决方案</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sz w:val="18"/>
                <w:szCs w:val="18"/>
              </w:rPr>
              <w:t>大数据可视化服务解决方案</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引入大数据服务提供商，通过汇集园区产业、企业、智慧楼宇管理等数据，实现园区可视化管控，为园区和企业提供科学决策解决方案</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吕智君</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028-61981025</w:t>
            </w:r>
          </w:p>
        </w:tc>
        <w:tc>
          <w:tcPr>
            <w:tcW w:w="1077" w:type="dxa"/>
            <w:shd w:val="clear" w:color="auto" w:fill="E2EFD9" w:themeFill="accent6"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val="restart"/>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产品</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（服务）需求</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sz w:val="18"/>
                <w:szCs w:val="18"/>
              </w:rPr>
              <w:t>智慧园区相关软硬件采购</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采购物联网平台、大数据平台、可视化展示系统等</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吕智君</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028-61981025</w:t>
            </w:r>
          </w:p>
        </w:tc>
        <w:tc>
          <w:tcPr>
            <w:tcW w:w="1077" w:type="dxa"/>
            <w:shd w:val="clear" w:color="auto" w:fill="E2EFD9" w:themeFill="accent6"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769"/>
        </w:trPr>
        <w:tc>
          <w:tcPr>
            <w:tcW w:w="1605" w:type="dxa"/>
            <w:vMerge/>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sz w:val="18"/>
                <w:szCs w:val="18"/>
              </w:rPr>
              <w:t>商务服务</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引入第三方商务服务企业，提供办公家具租赁、装修、商旅出行、</w:t>
            </w:r>
            <w:r>
              <w:rPr>
                <w:rFonts w:asciiTheme="minorEastAsia" w:eastAsiaTheme="minorEastAsia" w:hAnsiTheme="minorEastAsia" w:cstheme="minorEastAsia" w:hint="eastAsia"/>
                <w:sz w:val="18"/>
                <w:szCs w:val="18"/>
              </w:rPr>
              <w:t>IT</w:t>
            </w:r>
            <w:r>
              <w:rPr>
                <w:rFonts w:asciiTheme="minorEastAsia" w:eastAsiaTheme="minorEastAsia" w:hAnsiTheme="minorEastAsia" w:cstheme="minorEastAsia" w:hint="eastAsia"/>
                <w:sz w:val="18"/>
                <w:szCs w:val="18"/>
              </w:rPr>
              <w:t>集成、鲜花配送等服务</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成都市青羊欣创投资有限公司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汪磊</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18608050677</w:t>
            </w:r>
          </w:p>
        </w:tc>
        <w:tc>
          <w:tcPr>
            <w:tcW w:w="1077" w:type="dxa"/>
            <w:shd w:val="clear" w:color="auto" w:fill="E2EFD9" w:themeFill="accent6"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454"/>
        </w:trPr>
        <w:tc>
          <w:tcPr>
            <w:tcW w:w="1605" w:type="dxa"/>
            <w:vMerge/>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sz w:val="18"/>
                <w:szCs w:val="18"/>
              </w:rPr>
              <w:t>金融服务</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引入金融服务类企业，提供银行类金融服务、产业基金对接、上市辅导、财税筹划等服务</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汪磊</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18608050677</w:t>
            </w:r>
          </w:p>
        </w:tc>
        <w:tc>
          <w:tcPr>
            <w:tcW w:w="1077" w:type="dxa"/>
            <w:shd w:val="clear" w:color="auto" w:fill="E2EFD9" w:themeFill="accent6"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724"/>
        </w:trPr>
        <w:tc>
          <w:tcPr>
            <w:tcW w:w="1605" w:type="dxa"/>
            <w:vMerge/>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sz w:val="18"/>
                <w:szCs w:val="18"/>
              </w:rPr>
              <w:t>人才服务</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引入人力资源服务企业，提供人力资源服务、人才培训、校企对接、人才测评等</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汪磊</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18608050677</w:t>
            </w:r>
          </w:p>
        </w:tc>
        <w:tc>
          <w:tcPr>
            <w:tcW w:w="1077" w:type="dxa"/>
            <w:shd w:val="clear" w:color="auto" w:fill="E2EFD9" w:themeFill="accent6"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454"/>
        </w:trPr>
        <w:tc>
          <w:tcPr>
            <w:tcW w:w="1605" w:type="dxa"/>
            <w:vMerge/>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sz w:val="18"/>
                <w:szCs w:val="18"/>
              </w:rPr>
              <w:t>技术服务</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引入第三方企业提供知识产权服务、大数据分析</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汪磊</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18608050677</w:t>
            </w:r>
          </w:p>
        </w:tc>
        <w:tc>
          <w:tcPr>
            <w:tcW w:w="1077" w:type="dxa"/>
            <w:shd w:val="clear" w:color="auto" w:fill="E2EFD9" w:themeFill="accent6"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749"/>
        </w:trPr>
        <w:tc>
          <w:tcPr>
            <w:tcW w:w="1605" w:type="dxa"/>
            <w:vMerge/>
            <w:tcBorders>
              <w:bottom w:val="single" w:sz="4" w:space="0" w:color="auto"/>
            </w:tcBorders>
            <w:shd w:val="clear" w:color="auto" w:fill="A8D08D" w:themeFill="accent6"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tcBorders>
              <w:bottom w:val="single" w:sz="4" w:space="0" w:color="auto"/>
            </w:tcBorders>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企业入驻</w:t>
            </w:r>
          </w:p>
        </w:tc>
        <w:tc>
          <w:tcPr>
            <w:tcW w:w="1579" w:type="dxa"/>
            <w:tcBorders>
              <w:bottom w:val="single" w:sz="4" w:space="0" w:color="auto"/>
            </w:tcBorders>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olor w:val="000000"/>
                <w:sz w:val="18"/>
                <w:szCs w:val="18"/>
                <w:lang w:val="zh-CN"/>
              </w:rPr>
            </w:pPr>
            <w:r>
              <w:rPr>
                <w:rFonts w:eastAsia="宋体" w:hint="eastAsia"/>
                <w:sz w:val="18"/>
                <w:szCs w:val="18"/>
              </w:rPr>
              <w:t>新经济消费应用场景</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引入智慧门店、数据服务平台上入驻园区</w:t>
            </w:r>
          </w:p>
        </w:tc>
        <w:tc>
          <w:tcPr>
            <w:tcW w:w="1661" w:type="dxa"/>
            <w:shd w:val="clear" w:color="auto" w:fill="E2EFD9" w:themeFill="accent6" w:themeFillTint="32"/>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成都市青羊欣创</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投资有限公司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唐东</w:t>
            </w:r>
            <w:proofErr w:type="gramEnd"/>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13350777299</w:t>
            </w:r>
          </w:p>
        </w:tc>
        <w:tc>
          <w:tcPr>
            <w:tcW w:w="1077" w:type="dxa"/>
            <w:shd w:val="clear" w:color="auto" w:fill="E2EFD9" w:themeFill="accent6" w:themeFillTint="32"/>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894"/>
        </w:trPr>
        <w:tc>
          <w:tcPr>
            <w:tcW w:w="1605" w:type="dxa"/>
            <w:vMerge w:val="restart"/>
            <w:tcBorders>
              <w:top w:val="single" w:sz="4" w:space="0" w:color="auto"/>
            </w:tcBorders>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成都大健康</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金融产业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技术研究院</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（成都武侯）</w:t>
            </w:r>
          </w:p>
        </w:tc>
        <w:tc>
          <w:tcPr>
            <w:tcW w:w="947" w:type="dxa"/>
            <w:vMerge w:val="restart"/>
            <w:tcBorders>
              <w:top w:val="single" w:sz="4" w:space="0" w:color="auto"/>
            </w:tcBorders>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both"/>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资源要素</w:t>
            </w: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vMerge w:val="restart"/>
            <w:tcBorders>
              <w:top w:val="single" w:sz="4" w:space="0" w:color="auto"/>
            </w:tcBorders>
            <w:shd w:val="clear" w:color="auto" w:fill="DEEAF6" w:themeFill="accent1" w:themeFillTint="33"/>
            <w:vAlign w:val="center"/>
          </w:tcPr>
          <w:p w:rsidR="003B1272" w:rsidRDefault="00321442">
            <w:pPr>
              <w:pStyle w:val="a8"/>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kern w:val="2"/>
                <w:sz w:val="18"/>
                <w:szCs w:val="18"/>
              </w:rPr>
              <w:t>风险投资</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引入股权投资方，出资构建相互保险金融平台，融资规模</w:t>
            </w:r>
            <w:r>
              <w:rPr>
                <w:rFonts w:asciiTheme="minorEastAsia" w:eastAsiaTheme="minorEastAsia" w:hAnsiTheme="minorEastAsia" w:cstheme="minorEastAsia" w:hint="eastAsia"/>
                <w:color w:val="000000"/>
                <w:sz w:val="18"/>
                <w:szCs w:val="18"/>
              </w:rPr>
              <w:t>8000</w:t>
            </w:r>
            <w:r>
              <w:rPr>
                <w:rFonts w:asciiTheme="minorEastAsia" w:eastAsiaTheme="minorEastAsia" w:hAnsiTheme="minorEastAsia" w:cstheme="minorEastAsia" w:hint="eastAsia"/>
                <w:color w:val="000000"/>
                <w:sz w:val="18"/>
                <w:szCs w:val="18"/>
              </w:rPr>
              <w:t>万元</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w:instrText>
            </w:r>
            <w:r>
              <w:rPr>
                <w:rFonts w:asciiTheme="minorEastAsia" w:eastAsiaTheme="minorEastAsia" w:hAnsiTheme="minorEastAsia" w:cstheme="minorEastAsia" w:hint="eastAsia"/>
                <w:sz w:val="18"/>
                <w:szCs w:val="18"/>
              </w:rPr>
              <w:instrText xml:space="preserve">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B1272">
            <w:pPr>
              <w:spacing w:line="280" w:lineRule="exact"/>
              <w:jc w:val="center"/>
              <w:rPr>
                <w:rFonts w:asciiTheme="minorEastAsia" w:eastAsiaTheme="minorEastAsia" w:hAnsiTheme="minorEastAsia" w:cstheme="minorEastAsia"/>
                <w:sz w:val="18"/>
                <w:szCs w:val="18"/>
              </w:rPr>
            </w:pP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杨文辉</w:t>
            </w:r>
          </w:p>
          <w:p w:rsidR="003B1272" w:rsidRDefault="003B1272">
            <w:pPr>
              <w:spacing w:line="280" w:lineRule="exact"/>
              <w:jc w:val="center"/>
              <w:rPr>
                <w:rFonts w:asciiTheme="minorEastAsia" w:eastAsiaTheme="minorEastAsia" w:hAnsiTheme="minorEastAsia" w:cstheme="minorEastAsia"/>
                <w:color w:val="000000"/>
                <w:sz w:val="18"/>
                <w:szCs w:val="18"/>
                <w:lang w:val="zh-CN"/>
              </w:rPr>
            </w:pP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13880856468</w:t>
            </w:r>
          </w:p>
        </w:tc>
        <w:tc>
          <w:tcPr>
            <w:tcW w:w="1077" w:type="dxa"/>
            <w:shd w:val="clear" w:color="auto" w:fill="DEEAF6" w:themeFill="accent1"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9CC2E5" w:themeFill="accent1" w:themeFillTint="99"/>
            <w:vAlign w:val="center"/>
          </w:tcPr>
          <w:p w:rsidR="003B1272" w:rsidRDefault="003B1272">
            <w:pPr>
              <w:spacing w:line="280" w:lineRule="exact"/>
              <w:rPr>
                <w:rFonts w:ascii="方正兰亭黑_GBK" w:eastAsia="方正兰亭黑_GBK" w:hAnsi="方正兰亭黑_GBK" w:cs="方正兰亭黑_GBK"/>
                <w:sz w:val="18"/>
                <w:szCs w:val="18"/>
              </w:rPr>
            </w:pPr>
          </w:p>
        </w:tc>
        <w:tc>
          <w:tcPr>
            <w:tcW w:w="947" w:type="dxa"/>
            <w:vMerge/>
            <w:shd w:val="clear" w:color="auto" w:fill="BDD6EE" w:themeFill="accent1" w:themeFillTint="66"/>
            <w:vAlign w:val="center"/>
          </w:tcPr>
          <w:p w:rsidR="003B1272" w:rsidRDefault="003B1272">
            <w:pPr>
              <w:spacing w:line="280" w:lineRule="exact"/>
              <w:rPr>
                <w:rFonts w:ascii="方正兰亭黑_GBK" w:eastAsia="方正兰亭黑_GBK" w:hAnsi="方正兰亭黑_GBK" w:cs="方正兰亭黑_GBK"/>
                <w:bCs/>
                <w:sz w:val="18"/>
                <w:szCs w:val="18"/>
              </w:rPr>
            </w:pPr>
          </w:p>
        </w:tc>
        <w:tc>
          <w:tcPr>
            <w:tcW w:w="1579" w:type="dxa"/>
            <w:vMerge/>
            <w:shd w:val="clear" w:color="auto" w:fill="DEEAF6" w:themeFill="accent1" w:themeFillTint="33"/>
            <w:vAlign w:val="center"/>
          </w:tcPr>
          <w:p w:rsidR="003B1272" w:rsidRDefault="003B1272">
            <w:pPr>
              <w:pStyle w:val="a8"/>
              <w:spacing w:line="280" w:lineRule="exact"/>
              <w:jc w:val="center"/>
              <w:rPr>
                <w:rFonts w:asciiTheme="minorEastAsia" w:eastAsiaTheme="minorEastAsia" w:hAnsiTheme="minorEastAsia" w:cstheme="minorEastAsia"/>
                <w:color w:val="000000"/>
                <w:sz w:val="18"/>
                <w:szCs w:val="18"/>
                <w:lang w:val="zh-CN"/>
              </w:rPr>
            </w:pP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引入股权投资方，出资构建社保金融大数据创新应用平台，融资规模</w:t>
            </w:r>
            <w:r>
              <w:rPr>
                <w:rFonts w:asciiTheme="minorEastAsia" w:eastAsiaTheme="minorEastAsia" w:hAnsiTheme="minorEastAsia" w:cstheme="minorEastAsia" w:hint="eastAsia"/>
                <w:color w:val="000000"/>
                <w:sz w:val="18"/>
                <w:szCs w:val="18"/>
              </w:rPr>
              <w:t>5000</w:t>
            </w:r>
            <w:r>
              <w:rPr>
                <w:rFonts w:asciiTheme="minorEastAsia" w:eastAsiaTheme="minorEastAsia" w:hAnsiTheme="minorEastAsia" w:cstheme="minorEastAsia" w:hint="eastAsia"/>
                <w:color w:val="000000"/>
                <w:sz w:val="18"/>
                <w:szCs w:val="18"/>
              </w:rPr>
              <w:t>万元</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w:instrText>
            </w:r>
            <w:r>
              <w:rPr>
                <w:rFonts w:asciiTheme="minorEastAsia" w:eastAsiaTheme="minorEastAsia" w:hAnsiTheme="minorEastAsia" w:cstheme="minorEastAsia" w:hint="eastAsia"/>
                <w:sz w:val="18"/>
                <w:szCs w:val="18"/>
              </w:rPr>
              <w:instrText xml:space="preserve">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B1272">
            <w:pPr>
              <w:spacing w:line="280" w:lineRule="exact"/>
              <w:jc w:val="center"/>
              <w:rPr>
                <w:rFonts w:asciiTheme="minorEastAsia" w:eastAsiaTheme="minorEastAsia" w:hAnsiTheme="minorEastAsia" w:cstheme="minorEastAsia"/>
                <w:sz w:val="18"/>
                <w:szCs w:val="18"/>
              </w:rPr>
            </w:pP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杨文辉</w:t>
            </w:r>
          </w:p>
          <w:p w:rsidR="003B1272" w:rsidRDefault="003B1272">
            <w:pPr>
              <w:spacing w:line="280" w:lineRule="exact"/>
              <w:jc w:val="center"/>
              <w:rPr>
                <w:rFonts w:asciiTheme="minorEastAsia" w:eastAsiaTheme="minorEastAsia" w:hAnsiTheme="minorEastAsia" w:cstheme="minorEastAsia"/>
                <w:color w:val="000000"/>
                <w:sz w:val="18"/>
                <w:szCs w:val="18"/>
                <w:lang w:val="zh-CN"/>
              </w:rPr>
            </w:pP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13880856468</w:t>
            </w:r>
          </w:p>
        </w:tc>
        <w:tc>
          <w:tcPr>
            <w:tcW w:w="1077" w:type="dxa"/>
            <w:shd w:val="clear" w:color="auto" w:fill="DEEAF6" w:themeFill="accent1"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1049"/>
        </w:trPr>
        <w:tc>
          <w:tcPr>
            <w:tcW w:w="1605" w:type="dxa"/>
            <w:vMerge/>
            <w:shd w:val="clear" w:color="auto" w:fill="9CC2E5" w:themeFill="accent1" w:themeFillTint="99"/>
            <w:vAlign w:val="center"/>
          </w:tcPr>
          <w:p w:rsidR="003B1272" w:rsidRDefault="003B1272">
            <w:pPr>
              <w:spacing w:line="280" w:lineRule="exact"/>
              <w:rPr>
                <w:rFonts w:ascii="方正兰亭黑_GBK" w:eastAsia="方正兰亭黑_GBK" w:hAnsi="方正兰亭黑_GBK" w:cs="方正兰亭黑_GBK"/>
                <w:sz w:val="18"/>
                <w:szCs w:val="18"/>
              </w:rPr>
            </w:pPr>
          </w:p>
        </w:tc>
        <w:tc>
          <w:tcPr>
            <w:tcW w:w="947" w:type="dxa"/>
            <w:vMerge/>
            <w:shd w:val="clear" w:color="auto" w:fill="BDD6EE" w:themeFill="accent1" w:themeFillTint="66"/>
            <w:vAlign w:val="center"/>
          </w:tcPr>
          <w:p w:rsidR="003B1272" w:rsidRDefault="003B1272">
            <w:pPr>
              <w:spacing w:line="280" w:lineRule="exact"/>
              <w:rPr>
                <w:rFonts w:ascii="方正兰亭黑_GBK" w:eastAsia="方正兰亭黑_GBK" w:hAnsi="方正兰亭黑_GBK" w:cs="方正兰亭黑_GBK"/>
                <w:bCs/>
                <w:sz w:val="18"/>
                <w:szCs w:val="18"/>
              </w:rPr>
            </w:pPr>
          </w:p>
        </w:tc>
        <w:tc>
          <w:tcPr>
            <w:tcW w:w="1579" w:type="dxa"/>
            <w:vMerge/>
            <w:shd w:val="clear" w:color="auto" w:fill="DEEAF6" w:themeFill="accent1" w:themeFillTint="33"/>
            <w:vAlign w:val="center"/>
          </w:tcPr>
          <w:p w:rsidR="003B1272" w:rsidRDefault="003B1272">
            <w:pPr>
              <w:pStyle w:val="a8"/>
              <w:spacing w:line="280" w:lineRule="exact"/>
              <w:jc w:val="center"/>
              <w:rPr>
                <w:rFonts w:asciiTheme="minorEastAsia" w:eastAsiaTheme="minorEastAsia" w:hAnsiTheme="minorEastAsia" w:cstheme="minorEastAsia"/>
                <w:color w:val="000000"/>
                <w:sz w:val="18"/>
                <w:szCs w:val="18"/>
                <w:lang w:val="zh-CN"/>
              </w:rPr>
            </w:pP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引入股权投资方，出资构建生物识别（虹膜）技术应用平台，融资规模</w:t>
            </w:r>
            <w:r>
              <w:rPr>
                <w:rFonts w:asciiTheme="minorEastAsia" w:eastAsiaTheme="minorEastAsia" w:hAnsiTheme="minorEastAsia" w:cstheme="minorEastAsia" w:hint="eastAsia"/>
                <w:color w:val="000000"/>
                <w:sz w:val="18"/>
                <w:szCs w:val="18"/>
              </w:rPr>
              <w:t>3000</w:t>
            </w:r>
            <w:r>
              <w:rPr>
                <w:rFonts w:asciiTheme="minorEastAsia" w:eastAsiaTheme="minorEastAsia" w:hAnsiTheme="minorEastAsia" w:cstheme="minorEastAsia" w:hint="eastAsia"/>
                <w:color w:val="000000"/>
                <w:sz w:val="18"/>
                <w:szCs w:val="18"/>
              </w:rPr>
              <w:t>万元</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w:instrText>
            </w:r>
            <w:r>
              <w:rPr>
                <w:rFonts w:asciiTheme="minorEastAsia" w:eastAsiaTheme="minorEastAsia" w:hAnsiTheme="minorEastAsia" w:cstheme="minorEastAsia" w:hint="eastAsia"/>
                <w:sz w:val="18"/>
                <w:szCs w:val="18"/>
              </w:rPr>
              <w:instrText xml:space="preserve">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B1272">
            <w:pPr>
              <w:spacing w:line="280" w:lineRule="exact"/>
              <w:jc w:val="center"/>
              <w:rPr>
                <w:rFonts w:asciiTheme="minorEastAsia" w:eastAsiaTheme="minorEastAsia" w:hAnsiTheme="minorEastAsia" w:cstheme="minorEastAsia"/>
                <w:sz w:val="18"/>
                <w:szCs w:val="18"/>
              </w:rPr>
            </w:pP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杨文辉</w:t>
            </w:r>
          </w:p>
          <w:p w:rsidR="003B1272" w:rsidRDefault="003B1272">
            <w:pPr>
              <w:spacing w:line="280" w:lineRule="exact"/>
              <w:jc w:val="center"/>
              <w:rPr>
                <w:rFonts w:asciiTheme="minorEastAsia" w:eastAsiaTheme="minorEastAsia" w:hAnsiTheme="minorEastAsia" w:cstheme="minorEastAsia"/>
                <w:color w:val="000000"/>
                <w:sz w:val="18"/>
                <w:szCs w:val="18"/>
                <w:lang w:val="zh-CN"/>
              </w:rPr>
            </w:pP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13880856468</w:t>
            </w:r>
          </w:p>
        </w:tc>
        <w:tc>
          <w:tcPr>
            <w:tcW w:w="1077" w:type="dxa"/>
            <w:shd w:val="clear" w:color="auto" w:fill="DEEAF6" w:themeFill="accent1"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val="restart"/>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成都大健康</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金融产业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技术研究院</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（成都武侯）</w:t>
            </w:r>
          </w:p>
        </w:tc>
        <w:tc>
          <w:tcPr>
            <w:tcW w:w="947" w:type="dxa"/>
            <w:vMerge w:val="restart"/>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资源要素</w:t>
            </w:r>
          </w:p>
          <w:p w:rsidR="003B1272" w:rsidRDefault="003B1272">
            <w:pPr>
              <w:spacing w:line="280" w:lineRule="exact"/>
              <w:rPr>
                <w:rFonts w:ascii="方正兰亭黑_GBK" w:eastAsia="方正兰亭黑_GBK" w:hAnsi="方正兰亭黑_GBK" w:cs="方正兰亭黑_GBK"/>
                <w:bCs/>
                <w:sz w:val="18"/>
                <w:szCs w:val="18"/>
              </w:rPr>
            </w:pPr>
          </w:p>
        </w:tc>
        <w:tc>
          <w:tcPr>
            <w:tcW w:w="1579" w:type="dxa"/>
            <w:shd w:val="clear" w:color="auto" w:fill="DEEAF6" w:themeFill="accent1" w:themeFillTint="33"/>
            <w:vAlign w:val="center"/>
          </w:tcPr>
          <w:p w:rsidR="003B1272" w:rsidRDefault="00321442">
            <w:pPr>
              <w:pStyle w:val="a8"/>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kern w:val="2"/>
                <w:sz w:val="18"/>
                <w:szCs w:val="18"/>
              </w:rPr>
              <w:t>风险投资</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引入股权投资方，出资构建金融与社会保障及卫生健康系统综合服务平台，融资规模</w:t>
            </w:r>
            <w:r>
              <w:rPr>
                <w:rFonts w:asciiTheme="minorEastAsia" w:eastAsiaTheme="minorEastAsia" w:hAnsiTheme="minorEastAsia" w:cstheme="minorEastAsia" w:hint="eastAsia"/>
                <w:color w:val="000000"/>
                <w:sz w:val="18"/>
                <w:szCs w:val="18"/>
              </w:rPr>
              <w:t>5000</w:t>
            </w:r>
            <w:r>
              <w:rPr>
                <w:rFonts w:asciiTheme="minorEastAsia" w:eastAsiaTheme="minorEastAsia" w:hAnsiTheme="minorEastAsia" w:cstheme="minorEastAsia" w:hint="eastAsia"/>
                <w:color w:val="000000"/>
                <w:sz w:val="18"/>
                <w:szCs w:val="18"/>
              </w:rPr>
              <w:t>万元</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w:instrText>
            </w:r>
            <w:r>
              <w:rPr>
                <w:rFonts w:asciiTheme="minorEastAsia" w:eastAsiaTheme="minorEastAsia" w:hAnsiTheme="minorEastAsia" w:cstheme="minorEastAsia" w:hint="eastAsia"/>
                <w:sz w:val="18"/>
                <w:szCs w:val="18"/>
              </w:rPr>
              <w:instrText xml:space="preserve">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B1272">
            <w:pPr>
              <w:spacing w:line="280" w:lineRule="exact"/>
              <w:jc w:val="center"/>
              <w:rPr>
                <w:rFonts w:asciiTheme="minorEastAsia" w:eastAsiaTheme="minorEastAsia" w:hAnsiTheme="minorEastAsia" w:cstheme="minorEastAsia"/>
                <w:sz w:val="18"/>
                <w:szCs w:val="18"/>
              </w:rPr>
            </w:pP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杨文辉</w:t>
            </w:r>
          </w:p>
          <w:p w:rsidR="003B1272" w:rsidRDefault="003B1272">
            <w:pPr>
              <w:spacing w:line="280" w:lineRule="exact"/>
              <w:jc w:val="center"/>
              <w:rPr>
                <w:rFonts w:asciiTheme="minorEastAsia" w:eastAsiaTheme="minorEastAsia" w:hAnsiTheme="minorEastAsia" w:cstheme="minorEastAsia"/>
                <w:color w:val="000000"/>
                <w:sz w:val="18"/>
                <w:szCs w:val="18"/>
                <w:lang w:val="zh-CN"/>
              </w:rPr>
            </w:pP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13880856468</w:t>
            </w:r>
          </w:p>
        </w:tc>
        <w:tc>
          <w:tcPr>
            <w:tcW w:w="1077" w:type="dxa"/>
            <w:shd w:val="clear" w:color="auto" w:fill="DEEAF6" w:themeFill="accent1"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DEEAF6" w:themeFill="accent1" w:themeFillTint="33"/>
            <w:vAlign w:val="center"/>
          </w:tcPr>
          <w:p w:rsidR="003B1272" w:rsidRDefault="00321442">
            <w:pPr>
              <w:pStyle w:val="a8"/>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kern w:val="2"/>
                <w:sz w:val="18"/>
                <w:szCs w:val="18"/>
              </w:rPr>
              <w:t>大数据、</w:t>
            </w:r>
            <w:proofErr w:type="gramStart"/>
            <w:r>
              <w:rPr>
                <w:rFonts w:asciiTheme="minorEastAsia" w:eastAsiaTheme="minorEastAsia" w:hAnsiTheme="minorEastAsia" w:cstheme="minorEastAsia" w:hint="eastAsia"/>
                <w:kern w:val="2"/>
                <w:sz w:val="18"/>
                <w:szCs w:val="18"/>
              </w:rPr>
              <w:t>云计算</w:t>
            </w:r>
            <w:proofErr w:type="gramEnd"/>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引入大健康金融领域技术团队，为“西部大健康金融中心”“华西坝大健康（金融）产业功能区”建设提供</w:t>
            </w:r>
            <w:proofErr w:type="gramStart"/>
            <w:r>
              <w:rPr>
                <w:rFonts w:asciiTheme="minorEastAsia" w:eastAsiaTheme="minorEastAsia" w:hAnsiTheme="minorEastAsia" w:cstheme="minorEastAsia" w:hint="eastAsia"/>
                <w:sz w:val="18"/>
                <w:szCs w:val="18"/>
              </w:rPr>
              <w:t>智库服务</w:t>
            </w:r>
            <w:proofErr w:type="gramEnd"/>
            <w:r>
              <w:rPr>
                <w:rFonts w:asciiTheme="minorEastAsia" w:eastAsiaTheme="minorEastAsia" w:hAnsiTheme="minorEastAsia" w:cstheme="minorEastAsia" w:hint="eastAsia"/>
                <w:sz w:val="18"/>
                <w:szCs w:val="18"/>
              </w:rPr>
              <w:t>与技术支持</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w:instrText>
            </w:r>
            <w:r>
              <w:rPr>
                <w:rFonts w:asciiTheme="minorEastAsia" w:eastAsiaTheme="minorEastAsia" w:hAnsiTheme="minorEastAsia" w:cstheme="minorEastAsia" w:hint="eastAsia"/>
                <w:sz w:val="18"/>
                <w:szCs w:val="18"/>
              </w:rPr>
              <w:instrText xml:space="preserve">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B1272">
            <w:pPr>
              <w:spacing w:line="280" w:lineRule="exact"/>
              <w:jc w:val="center"/>
              <w:rPr>
                <w:rFonts w:asciiTheme="minorEastAsia" w:eastAsiaTheme="minorEastAsia" w:hAnsiTheme="minorEastAsia" w:cstheme="minorEastAsia"/>
                <w:sz w:val="18"/>
                <w:szCs w:val="18"/>
              </w:rPr>
            </w:pP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杨文辉</w:t>
            </w:r>
          </w:p>
          <w:p w:rsidR="003B1272" w:rsidRDefault="003B1272">
            <w:pPr>
              <w:spacing w:line="280" w:lineRule="exact"/>
              <w:jc w:val="center"/>
              <w:rPr>
                <w:rFonts w:asciiTheme="minorEastAsia" w:eastAsiaTheme="minorEastAsia" w:hAnsiTheme="minorEastAsia" w:cstheme="minorEastAsia"/>
                <w:color w:val="000000"/>
                <w:sz w:val="18"/>
                <w:szCs w:val="18"/>
                <w:lang w:val="zh-CN"/>
              </w:rPr>
            </w:pP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13880856468</w:t>
            </w:r>
          </w:p>
        </w:tc>
        <w:tc>
          <w:tcPr>
            <w:tcW w:w="1077" w:type="dxa"/>
            <w:shd w:val="clear" w:color="auto" w:fill="DEEAF6" w:themeFill="accent1"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IT</w:t>
            </w:r>
            <w:r>
              <w:rPr>
                <w:rFonts w:asciiTheme="minorEastAsia" w:eastAsiaTheme="minorEastAsia" w:hAnsiTheme="minorEastAsia" w:cstheme="minorEastAsia" w:hint="eastAsia"/>
                <w:sz w:val="18"/>
                <w:szCs w:val="18"/>
              </w:rPr>
              <w:t>行业</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引入计算机类、金融类高校或技术团队，为大健康金融领域</w:t>
            </w:r>
            <w:proofErr w:type="gramStart"/>
            <w:r>
              <w:rPr>
                <w:rFonts w:asciiTheme="minorEastAsia" w:eastAsiaTheme="minorEastAsia" w:hAnsiTheme="minorEastAsia" w:cstheme="minorEastAsia" w:hint="eastAsia"/>
                <w:sz w:val="18"/>
                <w:szCs w:val="18"/>
              </w:rPr>
              <w:t>提供智库服务</w:t>
            </w:r>
            <w:proofErr w:type="gramEnd"/>
            <w:r>
              <w:rPr>
                <w:rFonts w:asciiTheme="minorEastAsia" w:eastAsiaTheme="minorEastAsia" w:hAnsiTheme="minorEastAsia" w:cstheme="minorEastAsia" w:hint="eastAsia"/>
                <w:sz w:val="18"/>
                <w:szCs w:val="18"/>
              </w:rPr>
              <w:t>，为人工智能、区块链、云计算、大数据、物联网、数据安全等领域提供技术支持</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w:instrText>
            </w:r>
            <w:r>
              <w:rPr>
                <w:rFonts w:asciiTheme="minorEastAsia" w:eastAsiaTheme="minorEastAsia" w:hAnsiTheme="minorEastAsia" w:cstheme="minorEastAsia" w:hint="eastAsia"/>
                <w:sz w:val="18"/>
                <w:szCs w:val="18"/>
              </w:rPr>
              <w:instrText xml:space="preserve">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B1272">
            <w:pPr>
              <w:spacing w:line="280" w:lineRule="exact"/>
              <w:jc w:val="center"/>
              <w:rPr>
                <w:rFonts w:asciiTheme="minorEastAsia" w:eastAsiaTheme="minorEastAsia" w:hAnsiTheme="minorEastAsia" w:cstheme="minorEastAsia"/>
                <w:sz w:val="18"/>
                <w:szCs w:val="18"/>
              </w:rPr>
            </w:pP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杨文辉</w:t>
            </w:r>
          </w:p>
          <w:p w:rsidR="003B1272" w:rsidRDefault="003B1272">
            <w:pPr>
              <w:spacing w:line="280" w:lineRule="exact"/>
              <w:jc w:val="center"/>
              <w:rPr>
                <w:rFonts w:asciiTheme="minorEastAsia" w:eastAsiaTheme="minorEastAsia" w:hAnsiTheme="minorEastAsia" w:cstheme="minorEastAsia"/>
                <w:color w:val="000000"/>
                <w:sz w:val="18"/>
                <w:szCs w:val="18"/>
                <w:lang w:val="zh-CN"/>
              </w:rPr>
            </w:pP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13880856468</w:t>
            </w:r>
          </w:p>
        </w:tc>
        <w:tc>
          <w:tcPr>
            <w:tcW w:w="1077" w:type="dxa"/>
            <w:shd w:val="clear" w:color="auto" w:fill="DEEAF6" w:themeFill="accent1" w:themeFillTint="33"/>
            <w:vAlign w:val="center"/>
          </w:tcPr>
          <w:p w:rsidR="003B1272" w:rsidRDefault="00321442">
            <w:pPr>
              <w:spacing w:line="280" w:lineRule="exact"/>
              <w:jc w:val="center"/>
              <w:rPr>
                <w:sz w:val="18"/>
                <w:szCs w:val="18"/>
              </w:rPr>
            </w:pPr>
            <w:r>
              <w:rPr>
                <w:rFonts w:asciiTheme="minorEastAsia" w:eastAsiaTheme="minorEastAsia" w:hAnsiTheme="minorEastAsia" w:hint="eastAsia"/>
                <w:sz w:val="18"/>
                <w:szCs w:val="18"/>
              </w:rPr>
              <w:t>2019.6-12</w:t>
            </w:r>
          </w:p>
        </w:tc>
      </w:tr>
      <w:tr w:rsidR="003B1272">
        <w:trPr>
          <w:trHeight w:val="454"/>
        </w:trPr>
        <w:tc>
          <w:tcPr>
            <w:tcW w:w="1605" w:type="dxa"/>
            <w:vMerge w:val="restart"/>
            <w:shd w:val="clear" w:color="auto" w:fill="FFD966" w:themeFill="accent4"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5+5+1</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产业基金</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体系</w:t>
            </w:r>
          </w:p>
        </w:tc>
        <w:tc>
          <w:tcPr>
            <w:tcW w:w="947" w:type="dxa"/>
            <w:vMerge w:val="restart"/>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资源要素</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电子信息领域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现面向社会征集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管理机构共同发起设立电子信息产业领域的子基金，首期基金规模不低于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454"/>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医药健康领域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现面向社会征集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管理机构共同发起设立医药健康产业领域的子基金，首期基金规模不低于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454"/>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新型材料领域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管理机构共同发起设立新型材料产业领域的子基金，首期基金规模不低于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454"/>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装备制造领域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管理机构共同发起设立装备制造产业领域的子基金，首期基金规模不低于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454"/>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绿色食品领域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管理机构共同发起设立绿色食品产业领域的子基金，首期基金规模不低于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959"/>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文旅产业</w:t>
            </w:r>
            <w:proofErr w:type="gramEnd"/>
            <w:r>
              <w:rPr>
                <w:rFonts w:asciiTheme="minorEastAsia" w:eastAsiaTheme="minorEastAsia" w:hAnsiTheme="minorEastAsia" w:cstheme="minorEastAsia" w:hint="eastAsia"/>
                <w:sz w:val="18"/>
                <w:szCs w:val="18"/>
              </w:rPr>
              <w:t>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w:t>
            </w:r>
            <w:proofErr w:type="gramStart"/>
            <w:r>
              <w:rPr>
                <w:rFonts w:asciiTheme="minorEastAsia" w:eastAsiaTheme="minorEastAsia" w:hAnsiTheme="minorEastAsia" w:cstheme="minorEastAsia" w:hint="eastAsia"/>
                <w:sz w:val="18"/>
                <w:szCs w:val="18"/>
              </w:rPr>
              <w:t>文旅产业</w:t>
            </w:r>
            <w:proofErr w:type="gramEnd"/>
            <w:r>
              <w:rPr>
                <w:rFonts w:asciiTheme="minorEastAsia" w:eastAsiaTheme="minorEastAsia" w:hAnsiTheme="minorEastAsia" w:cstheme="minorEastAsia" w:hint="eastAsia"/>
                <w:sz w:val="18"/>
                <w:szCs w:val="18"/>
              </w:rPr>
              <w:t>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1153"/>
        </w:trPr>
        <w:tc>
          <w:tcPr>
            <w:tcW w:w="1605" w:type="dxa"/>
            <w:vMerge w:val="restart"/>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pStyle w:val="a0"/>
            </w:pPr>
          </w:p>
          <w:p w:rsidR="003B1272" w:rsidRDefault="003B1272">
            <w:pPr>
              <w:pStyle w:val="a0"/>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5+5+1</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产业基金</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体系</w:t>
            </w:r>
          </w:p>
        </w:tc>
        <w:tc>
          <w:tcPr>
            <w:tcW w:w="947" w:type="dxa"/>
            <w:vMerge w:val="restart"/>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B1272">
            <w:pPr>
              <w:pStyle w:val="a0"/>
            </w:pPr>
          </w:p>
          <w:p w:rsidR="003B1272" w:rsidRDefault="003B1272">
            <w:pPr>
              <w:spacing w:line="280" w:lineRule="exact"/>
              <w:jc w:val="center"/>
              <w:rPr>
                <w:rFonts w:ascii="方正兰亭黑_GBK" w:eastAsia="方正兰亭黑_GBK" w:hAnsi="方正兰亭黑_GBK" w:cs="方正兰亭黑_GBK"/>
                <w:bCs/>
                <w:sz w:val="18"/>
                <w:szCs w:val="18"/>
              </w:rPr>
            </w:pP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资源要素</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会展经济领域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管理机构共同发起设立会展经济领域的子基金，首期基金规模不低于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1049"/>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生活服务领域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管理机构共同发起设立生活服务领域的子基金，首期基金规模不低于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1004"/>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金融服务领域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管理机构共同发起设立金融服务领域的子基金，首期基金规模不低于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1168"/>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现代物流领域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管理机构共同发起设立现代物流领域的子基金，首期基金规模不低于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1049"/>
        </w:trPr>
        <w:tc>
          <w:tcPr>
            <w:tcW w:w="1605" w:type="dxa"/>
            <w:vMerge/>
            <w:shd w:val="clear" w:color="auto" w:fill="FFD966" w:themeFill="accent4" w:themeFillTint="99"/>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新经济领域</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面向社会征集</w:t>
            </w:r>
            <w:proofErr w:type="gramStart"/>
            <w:r>
              <w:rPr>
                <w:rFonts w:asciiTheme="minorEastAsia" w:eastAsiaTheme="minorEastAsia" w:hAnsiTheme="minorEastAsia" w:cstheme="minorEastAsia" w:hint="eastAsia"/>
                <w:sz w:val="18"/>
                <w:szCs w:val="18"/>
              </w:rPr>
              <w:t>子基金</w:t>
            </w:r>
            <w:proofErr w:type="gramEnd"/>
            <w:r>
              <w:rPr>
                <w:rFonts w:asciiTheme="minorEastAsia" w:eastAsiaTheme="minorEastAsia" w:hAnsiTheme="minorEastAsia" w:cstheme="minorEastAsia" w:hint="eastAsia"/>
                <w:sz w:val="18"/>
                <w:szCs w:val="18"/>
              </w:rPr>
              <w:t>管理机构共同发起设立相应的子基金，首期基金规模不低于</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亿元，成都市产业引导基金出资</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亿元，其余由管理公司负责募集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交子金</w:t>
            </w:r>
            <w:proofErr w:type="gramStart"/>
            <w:r>
              <w:rPr>
                <w:rFonts w:asciiTheme="minorEastAsia" w:eastAsiaTheme="minorEastAsia" w:hAnsiTheme="minorEastAsia" w:cstheme="minorEastAsia" w:hint="eastAsia"/>
                <w:sz w:val="18"/>
                <w:szCs w:val="18"/>
              </w:rPr>
              <w:t>控集团</w:t>
            </w:r>
            <w:proofErr w:type="gramEnd"/>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唐子力</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13518211890</w:t>
            </w:r>
          </w:p>
        </w:tc>
        <w:tc>
          <w:tcPr>
            <w:tcW w:w="1077" w:type="dxa"/>
            <w:shd w:val="clear" w:color="auto" w:fill="FFF2CD" w:themeFill="accent4" w:themeFillTint="32"/>
            <w:vAlign w:val="center"/>
          </w:tcPr>
          <w:p w:rsidR="003B1272" w:rsidRDefault="00321442">
            <w:pPr>
              <w:spacing w:line="280" w:lineRule="exact"/>
              <w:jc w:val="center"/>
              <w:rPr>
                <w:sz w:val="18"/>
                <w:szCs w:val="18"/>
              </w:rPr>
            </w:pPr>
            <w:r>
              <w:rPr>
                <w:rFonts w:asciiTheme="minorEastAsia" w:eastAsiaTheme="minorEastAsia" w:hAnsiTheme="minorEastAsia" w:cstheme="minorEastAsia" w:hint="eastAsia"/>
                <w:sz w:val="18"/>
                <w:szCs w:val="18"/>
              </w:rPr>
              <w:t>长期有效</w:t>
            </w:r>
          </w:p>
        </w:tc>
      </w:tr>
      <w:tr w:rsidR="003B1272">
        <w:trPr>
          <w:trHeight w:val="1123"/>
        </w:trPr>
        <w:tc>
          <w:tcPr>
            <w:tcW w:w="1605" w:type="dxa"/>
            <w:vMerge w:val="restart"/>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武侯相互</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保险试点</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（成都武侯）</w:t>
            </w:r>
          </w:p>
        </w:tc>
        <w:tc>
          <w:tcPr>
            <w:tcW w:w="947" w:type="dxa"/>
            <w:vMerge w:val="restart"/>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both"/>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资源要素</w:t>
            </w:r>
          </w:p>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投资</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引进资金实力较强的社会资本以债券投资形式出资共同参与相互保险社的筹建，搭建“地方国企</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央企</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外企</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民企”的发起人结构</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李季远</w:t>
            </w:r>
            <w:proofErr w:type="gramEnd"/>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13551155974</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2019.6-12</w:t>
            </w:r>
          </w:p>
        </w:tc>
      </w:tr>
      <w:tr w:rsidR="003B1272">
        <w:trPr>
          <w:trHeight w:val="1374"/>
        </w:trPr>
        <w:tc>
          <w:tcPr>
            <w:tcW w:w="1605" w:type="dxa"/>
            <w:vMerge/>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创业人才</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专业要求：保险学、金融学</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资历要求：对保险业有比较深刻的理解，有参与保险公司筹建的经验</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能力要求：能够独立带领协调团队完成保险公司筹建与开业</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lang w:val="zh-TW"/>
              </w:rPr>
            </w:pP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HYPERLINK "http://www.baidu.com/link?url=NtPlOOxQLmrjlQOjjkUHfJ8ttw55zCZWs_WU0aCLTdm" \t "_blank" </w:instrText>
            </w:r>
            <w:r>
              <w:rPr>
                <w:rFonts w:asciiTheme="minorEastAsia" w:eastAsiaTheme="minorEastAsia" w:hAnsiTheme="minorEastAsia" w:cstheme="minorEastAsia" w:hint="eastAsia"/>
                <w:sz w:val="18"/>
                <w:szCs w:val="18"/>
              </w:rPr>
              <w:fldChar w:fldCharType="separate"/>
            </w:r>
            <w:r>
              <w:rPr>
                <w:rFonts w:asciiTheme="minorEastAsia" w:eastAsiaTheme="minorEastAsia" w:hAnsiTheme="minorEastAsia" w:cstheme="minorEastAsia" w:hint="eastAsia"/>
                <w:sz w:val="18"/>
                <w:szCs w:val="18"/>
                <w:lang w:val="zh-TW"/>
              </w:rPr>
              <w:t>成都市武侯产业发展投资管理集团</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lang w:val="zh-TW"/>
              </w:rPr>
              <w:t>有限公司</w:t>
            </w:r>
            <w:r>
              <w:rPr>
                <w:rFonts w:asciiTheme="minorEastAsia" w:eastAsiaTheme="minorEastAsia" w:hAnsiTheme="minorEastAsia" w:cstheme="minorEastAsia" w:hint="eastAsia"/>
                <w:sz w:val="18"/>
                <w:szCs w:val="18"/>
                <w:lang w:val="zh-TW"/>
              </w:rPr>
              <w:fldChar w:fldCharType="end"/>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李季远</w:t>
            </w:r>
            <w:proofErr w:type="gramEnd"/>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13551155974</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2019.6-12</w:t>
            </w:r>
          </w:p>
        </w:tc>
      </w:tr>
      <w:tr w:rsidR="003B1272">
        <w:trPr>
          <w:trHeight w:val="1859"/>
        </w:trPr>
        <w:tc>
          <w:tcPr>
            <w:tcW w:w="1605" w:type="dxa"/>
            <w:vMerge w:val="restart"/>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5G+</w:t>
            </w:r>
            <w:r>
              <w:rPr>
                <w:rFonts w:ascii="方正兰亭黑_GBK" w:eastAsia="方正兰亭黑_GBK" w:hAnsi="方正兰亭黑_GBK" w:cs="方正兰亭黑_GBK" w:hint="eastAsia"/>
                <w:sz w:val="18"/>
                <w:szCs w:val="18"/>
              </w:rPr>
              <w:t>超高清视频</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（成都新津）</w:t>
            </w:r>
          </w:p>
        </w:tc>
        <w:tc>
          <w:tcPr>
            <w:tcW w:w="947" w:type="dxa"/>
            <w:vMerge w:val="restart"/>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直播（认养的生态鱼、</w:t>
            </w:r>
            <w:proofErr w:type="gramStart"/>
            <w:r>
              <w:rPr>
                <w:rFonts w:asciiTheme="minorEastAsia" w:eastAsiaTheme="minorEastAsia" w:hAnsiTheme="minorEastAsia" w:cstheme="minorEastAsia" w:hint="eastAsia"/>
                <w:sz w:val="18"/>
                <w:szCs w:val="18"/>
              </w:rPr>
              <w:t>认种的</w:t>
            </w:r>
            <w:proofErr w:type="gramEnd"/>
            <w:r>
              <w:rPr>
                <w:rFonts w:asciiTheme="minorEastAsia" w:eastAsiaTheme="minorEastAsia" w:hAnsiTheme="minorEastAsia" w:cstheme="minorEastAsia" w:hint="eastAsia"/>
                <w:sz w:val="18"/>
                <w:szCs w:val="18"/>
              </w:rPr>
              <w:t>瓜果蔬菜生长周期内实况直播）</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成都市新津县永商镇烽火村活泼坡热带果园</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30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个月</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具体需求：引入通讯运营商对活泼坡热带果园的</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个水塘和</w:t>
            </w:r>
            <w:r>
              <w:rPr>
                <w:rFonts w:asciiTheme="minorEastAsia" w:eastAsiaTheme="minorEastAsia" w:hAnsiTheme="minorEastAsia" w:cstheme="minorEastAsia" w:hint="eastAsia"/>
                <w:sz w:val="18"/>
                <w:szCs w:val="18"/>
              </w:rPr>
              <w:t>6</w:t>
            </w:r>
            <w:r>
              <w:rPr>
                <w:rFonts w:asciiTheme="minorEastAsia" w:eastAsiaTheme="minorEastAsia" w:hAnsiTheme="minorEastAsia" w:cstheme="minorEastAsia" w:hint="eastAsia"/>
                <w:sz w:val="18"/>
                <w:szCs w:val="18"/>
              </w:rPr>
              <w:t>个地块进行超高清视频建设，计划为</w:t>
            </w:r>
            <w:r>
              <w:rPr>
                <w:rFonts w:asciiTheme="minorEastAsia" w:eastAsiaTheme="minorEastAsia" w:hAnsiTheme="minorEastAsia" w:cstheme="minorEastAsia" w:hint="eastAsia"/>
                <w:sz w:val="18"/>
                <w:szCs w:val="18"/>
              </w:rPr>
              <w:t>2000</w:t>
            </w:r>
            <w:r>
              <w:rPr>
                <w:rFonts w:asciiTheme="minorEastAsia" w:eastAsiaTheme="minorEastAsia" w:hAnsiTheme="minorEastAsia" w:cstheme="minorEastAsia" w:hint="eastAsia"/>
                <w:sz w:val="18"/>
                <w:szCs w:val="18"/>
              </w:rPr>
              <w:t>个客户代养生态鱼、代种生态水果和蔬菜提供全生长周期的</w:t>
            </w: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直播服务</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四川康嘉农业发展有限公司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刘翠</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13881968345</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18628243618</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2019.6-12</w:t>
            </w:r>
          </w:p>
        </w:tc>
      </w:tr>
      <w:tr w:rsidR="003B1272">
        <w:trPr>
          <w:trHeight w:val="1889"/>
        </w:trPr>
        <w:tc>
          <w:tcPr>
            <w:tcW w:w="1605" w:type="dxa"/>
            <w:vMerge/>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超高清观光园</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安防监控</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成都市新津县永商镇烽火村活泼坡热带果园</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50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个月</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具体需求：引入通讯运营商对活泼坡热带果园</w:t>
            </w:r>
            <w:r>
              <w:rPr>
                <w:rFonts w:asciiTheme="minorEastAsia" w:eastAsiaTheme="minorEastAsia" w:hAnsiTheme="minorEastAsia" w:cstheme="minorEastAsia" w:hint="eastAsia"/>
                <w:sz w:val="18"/>
                <w:szCs w:val="18"/>
              </w:rPr>
              <w:t>300</w:t>
            </w:r>
            <w:r>
              <w:rPr>
                <w:rFonts w:asciiTheme="minorEastAsia" w:eastAsiaTheme="minorEastAsia" w:hAnsiTheme="minorEastAsia" w:cstheme="minorEastAsia" w:hint="eastAsia"/>
                <w:sz w:val="18"/>
                <w:szCs w:val="18"/>
              </w:rPr>
              <w:t>亩观光采摘园区进行超高清视频安防监控建设，建设</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个总监控室和</w:t>
            </w:r>
            <w:r>
              <w:rPr>
                <w:rFonts w:asciiTheme="minorEastAsia" w:eastAsiaTheme="minorEastAsia" w:hAnsiTheme="minorEastAsia" w:cstheme="minorEastAsia" w:hint="eastAsia"/>
                <w:sz w:val="18"/>
                <w:szCs w:val="18"/>
              </w:rPr>
              <w:t>50</w:t>
            </w:r>
            <w:r>
              <w:rPr>
                <w:rFonts w:asciiTheme="minorEastAsia" w:eastAsiaTheme="minorEastAsia" w:hAnsiTheme="minorEastAsia" w:cstheme="minorEastAsia" w:hint="eastAsia"/>
                <w:sz w:val="18"/>
                <w:szCs w:val="18"/>
              </w:rPr>
              <w:t>个监控点</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四川康嘉农业发展有限公司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刘翠</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13881968345</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18628243618</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2019.6-12</w:t>
            </w:r>
          </w:p>
        </w:tc>
      </w:tr>
      <w:tr w:rsidR="003B1272">
        <w:trPr>
          <w:trHeight w:val="2654"/>
        </w:trPr>
        <w:tc>
          <w:tcPr>
            <w:tcW w:w="1605" w:type="dxa"/>
            <w:shd w:val="clear" w:color="auto" w:fill="A8D08D" w:themeFill="accent6"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都市现代</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农业双新</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双创园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（成都温江）</w:t>
            </w:r>
          </w:p>
        </w:tc>
        <w:tc>
          <w:tcPr>
            <w:tcW w:w="947" w:type="dxa"/>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都市现代农业</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双新双创园</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建设内容：项目以智能农业、设施农业、休闲农业为重点，以农业创新、成果转化、林盘保护为目标，建设成都（温江）现代智能农业示范基地</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川农大高新技术成果中试基地</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“设施农业（西南中心）和植物工厂”</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夏家院子林盘聚落等，打造农业科技研发创新平台、科技成果转化基地及</w:t>
            </w:r>
            <w:proofErr w:type="gramStart"/>
            <w:r>
              <w:rPr>
                <w:rFonts w:asciiTheme="minorEastAsia" w:eastAsiaTheme="minorEastAsia" w:hAnsiTheme="minorEastAsia" w:cstheme="minorEastAsia" w:hint="eastAsia"/>
                <w:sz w:val="18"/>
                <w:szCs w:val="18"/>
              </w:rPr>
              <w:t>农商文旅融合</w:t>
            </w:r>
            <w:proofErr w:type="gramEnd"/>
            <w:r>
              <w:rPr>
                <w:rFonts w:asciiTheme="minorEastAsia" w:eastAsiaTheme="minorEastAsia" w:hAnsiTheme="minorEastAsia" w:cstheme="minorEastAsia" w:hint="eastAsia"/>
                <w:sz w:val="18"/>
                <w:szCs w:val="18"/>
              </w:rPr>
              <w:t>示范基地</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项目总投资：</w:t>
            </w:r>
            <w:r>
              <w:rPr>
                <w:rFonts w:asciiTheme="minorEastAsia" w:eastAsiaTheme="minorEastAsia" w:hAnsiTheme="minorEastAsia" w:cstheme="minorEastAsia" w:hint="eastAsia"/>
                <w:sz w:val="18"/>
                <w:szCs w:val="18"/>
              </w:rPr>
              <w:t>800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融资需求额度：</w:t>
            </w:r>
            <w:r>
              <w:rPr>
                <w:rFonts w:asciiTheme="minorEastAsia" w:eastAsiaTheme="minorEastAsia" w:hAnsiTheme="minorEastAsia" w:cstheme="minorEastAsia" w:hint="eastAsia"/>
                <w:sz w:val="18"/>
                <w:szCs w:val="18"/>
              </w:rPr>
              <w:t>300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具体需求：引入银行、投资机构、企业等参与项目投资建设</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温江区万春镇</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人民政府</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雷蕾</w:t>
            </w:r>
          </w:p>
        </w:tc>
        <w:tc>
          <w:tcPr>
            <w:tcW w:w="1346" w:type="dxa"/>
            <w:shd w:val="clear" w:color="auto" w:fill="E2EFD9" w:themeFill="accent6" w:themeFillTint="32"/>
            <w:vAlign w:val="center"/>
          </w:tcPr>
          <w:p w:rsidR="003B1272" w:rsidRDefault="00321442">
            <w:pPr>
              <w:tabs>
                <w:tab w:val="left" w:pos="259"/>
                <w:tab w:val="center" w:pos="746"/>
              </w:tabs>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w:t>
            </w:r>
            <w:r>
              <w:rPr>
                <w:rFonts w:asciiTheme="minorEastAsia" w:eastAsiaTheme="minorEastAsia" w:hAnsiTheme="minorEastAsia" w:cstheme="minorEastAsia" w:hint="eastAsia"/>
                <w:sz w:val="18"/>
                <w:szCs w:val="18"/>
              </w:rPr>
              <w:tab/>
              <w:t>82617107</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2019.6-12</w:t>
            </w:r>
          </w:p>
        </w:tc>
      </w:tr>
      <w:tr w:rsidR="003B1272">
        <w:trPr>
          <w:trHeight w:val="1904"/>
        </w:trPr>
        <w:tc>
          <w:tcPr>
            <w:tcW w:w="1605" w:type="dxa"/>
            <w:vMerge w:val="restart"/>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简阳双古井</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现代都市</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农业园区</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（成都简阳）</w:t>
            </w:r>
          </w:p>
        </w:tc>
        <w:tc>
          <w:tcPr>
            <w:tcW w:w="947" w:type="dxa"/>
            <w:vMerge w:val="restart"/>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简阳双古井现代都市农业园区</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基础设施建设</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建设内容：简阳双古井现代都市农业园区选址五星乡、平泉镇、飞龙乡、施家镇，核心区建设面积</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万亩，主导产业为桃、花卉苗木</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7</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具体需求：引入第三方建设机构进行规划建设</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15228854200</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248"/>
        </w:trPr>
        <w:tc>
          <w:tcPr>
            <w:tcW w:w="1605" w:type="dxa"/>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简阳双古井</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现代都市</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农业园区</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（成都简阳）</w:t>
            </w:r>
          </w:p>
        </w:tc>
        <w:tc>
          <w:tcPr>
            <w:tcW w:w="947" w:type="dxa"/>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简阳双古井现代都市农业园区</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项目投资</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简阳市五星乡、平泉镇、飞龙乡、施家镇</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7</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7</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具体需求：引入社会资本、投资机构、企业进行项目投资</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15228854200</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454"/>
        </w:trPr>
        <w:tc>
          <w:tcPr>
            <w:tcW w:w="1605" w:type="dxa"/>
            <w:vMerge w:val="restart"/>
            <w:shd w:val="clear" w:color="auto" w:fill="FFD966" w:themeFill="accent4"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简州高效</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农业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创业园项目</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（成都简阳）</w:t>
            </w:r>
          </w:p>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val="restart"/>
            <w:shd w:val="clear" w:color="auto" w:fill="FFE599" w:themeFill="accent4" w:themeFillTint="66"/>
            <w:vAlign w:val="center"/>
          </w:tcPr>
          <w:p w:rsidR="003B1272" w:rsidRDefault="00321442">
            <w:pPr>
              <w:spacing w:line="280" w:lineRule="exact"/>
              <w:jc w:val="both"/>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简州高效农业</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创业园区基础</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设施建设</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建设内容：简州高效农业创业园区选址在青龙镇和三星镇，建设面积</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万亩，主导产业为桃、蔬菜，预计总投资</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具体需求：引入第三方建设机构进行规划建设</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15228854200</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454"/>
        </w:trPr>
        <w:tc>
          <w:tcPr>
            <w:tcW w:w="1605" w:type="dxa"/>
            <w:vMerge/>
            <w:shd w:val="clear" w:color="auto" w:fill="FFD966" w:themeFill="accent4"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简州高效农业</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创业园区</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项目投资</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简阳市青龙镇和三星镇</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具体需求：引入社会资本、投资机构、企业进行项目投资</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15228854200</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438"/>
        </w:trPr>
        <w:tc>
          <w:tcPr>
            <w:tcW w:w="1605" w:type="dxa"/>
            <w:vMerge w:val="restart"/>
            <w:shd w:val="clear" w:color="auto" w:fill="9CC2E5" w:themeFill="accent1"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简阳</w:t>
            </w:r>
            <w:proofErr w:type="gramStart"/>
            <w:r>
              <w:rPr>
                <w:rFonts w:ascii="方正兰亭黑_GBK" w:eastAsia="方正兰亭黑_GBK" w:hAnsi="方正兰亭黑_GBK" w:cs="方正兰亭黑_GBK" w:hint="eastAsia"/>
                <w:sz w:val="18"/>
                <w:szCs w:val="18"/>
              </w:rPr>
              <w:t>沱</w:t>
            </w:r>
            <w:proofErr w:type="gramEnd"/>
            <w:r>
              <w:rPr>
                <w:rFonts w:ascii="方正兰亭黑_GBK" w:eastAsia="方正兰亭黑_GBK" w:hAnsi="方正兰亭黑_GBK" w:cs="方正兰亭黑_GBK" w:hint="eastAsia"/>
                <w:sz w:val="18"/>
                <w:szCs w:val="18"/>
              </w:rPr>
              <w:t>东</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现代农业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产业园区</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（成都简阳）</w:t>
            </w:r>
          </w:p>
        </w:tc>
        <w:tc>
          <w:tcPr>
            <w:tcW w:w="947" w:type="dxa"/>
            <w:vMerge w:val="restart"/>
            <w:shd w:val="clear" w:color="auto" w:fill="BDD6EE" w:themeFill="accent1"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沱东现代</w:t>
            </w:r>
            <w:proofErr w:type="gramEnd"/>
            <w:r>
              <w:rPr>
                <w:rFonts w:asciiTheme="minorEastAsia" w:eastAsiaTheme="minorEastAsia" w:hAnsiTheme="minorEastAsia" w:cstheme="minorEastAsia" w:hint="eastAsia"/>
                <w:color w:val="000000"/>
                <w:sz w:val="18"/>
                <w:szCs w:val="18"/>
              </w:rPr>
              <w:t>农业</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创业园区</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基础设施建设</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w:t>
            </w:r>
            <w:proofErr w:type="gramStart"/>
            <w:r>
              <w:rPr>
                <w:rFonts w:asciiTheme="minorEastAsia" w:eastAsiaTheme="minorEastAsia" w:hAnsiTheme="minorEastAsia" w:cstheme="minorEastAsia" w:hint="eastAsia"/>
                <w:color w:val="000000"/>
                <w:sz w:val="18"/>
                <w:szCs w:val="18"/>
              </w:rPr>
              <w:t>沱东现代</w:t>
            </w:r>
            <w:proofErr w:type="gramEnd"/>
            <w:r>
              <w:rPr>
                <w:rFonts w:asciiTheme="minorEastAsia" w:eastAsiaTheme="minorEastAsia" w:hAnsiTheme="minorEastAsia" w:cstheme="minorEastAsia" w:hint="eastAsia"/>
                <w:color w:val="000000"/>
                <w:sz w:val="18"/>
                <w:szCs w:val="18"/>
              </w:rPr>
              <w:t>农业创业园区选址在禾丰镇和云龙镇，建设面积</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万亩，主导产业为柑橘、桃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具体需求：引入第三方建设机构进行规划建设</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15228854200</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252"/>
        </w:trPr>
        <w:tc>
          <w:tcPr>
            <w:tcW w:w="1605" w:type="dxa"/>
            <w:vMerge/>
            <w:shd w:val="clear" w:color="auto" w:fill="9CC2E5" w:themeFill="accent1"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BDD6EE" w:themeFill="accent1"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沱东现代</w:t>
            </w:r>
            <w:proofErr w:type="gramEnd"/>
            <w:r>
              <w:rPr>
                <w:rFonts w:asciiTheme="minorEastAsia" w:eastAsiaTheme="minorEastAsia" w:hAnsiTheme="minorEastAsia" w:cstheme="minorEastAsia" w:hint="eastAsia"/>
                <w:color w:val="000000"/>
                <w:sz w:val="18"/>
                <w:szCs w:val="18"/>
              </w:rPr>
              <w:t>农业</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创业园区</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项目投资</w:t>
            </w:r>
          </w:p>
        </w:tc>
        <w:tc>
          <w:tcPr>
            <w:tcW w:w="5224" w:type="dxa"/>
            <w:shd w:val="clear" w:color="auto" w:fill="DEEAF6" w:themeFill="accent1" w:themeFillTint="33"/>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简阳市贾家镇、</w:t>
            </w:r>
            <w:proofErr w:type="gramStart"/>
            <w:r>
              <w:rPr>
                <w:rFonts w:asciiTheme="minorEastAsia" w:eastAsiaTheme="minorEastAsia" w:hAnsiTheme="minorEastAsia" w:cstheme="minorEastAsia" w:hint="eastAsia"/>
                <w:color w:val="000000"/>
                <w:sz w:val="18"/>
                <w:szCs w:val="18"/>
              </w:rPr>
              <w:t>老君井乡</w:t>
            </w:r>
            <w:proofErr w:type="gramEnd"/>
            <w:r>
              <w:rPr>
                <w:rFonts w:asciiTheme="minorEastAsia" w:eastAsiaTheme="minorEastAsia" w:hAnsiTheme="minorEastAsia" w:cstheme="minorEastAsia" w:hint="eastAsia"/>
                <w:color w:val="000000"/>
                <w:sz w:val="18"/>
                <w:szCs w:val="18"/>
              </w:rPr>
              <w:t>、武庙乡</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具体需求：引入社会资本、投资机构、企业进行项目投资</w:t>
            </w:r>
          </w:p>
        </w:tc>
        <w:tc>
          <w:tcPr>
            <w:tcW w:w="1661"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15228854200</w:t>
            </w:r>
          </w:p>
        </w:tc>
        <w:tc>
          <w:tcPr>
            <w:tcW w:w="1077" w:type="dxa"/>
            <w:shd w:val="clear" w:color="auto" w:fill="DEEAF6" w:themeFill="accent1" w:themeFillTint="33"/>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519"/>
        </w:trPr>
        <w:tc>
          <w:tcPr>
            <w:tcW w:w="1605" w:type="dxa"/>
            <w:vMerge w:val="restart"/>
            <w:shd w:val="clear" w:color="auto" w:fill="A8D08D" w:themeFill="accent6" w:themeFillTint="99"/>
            <w:vAlign w:val="bottom"/>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简阳特色</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农业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产业园区</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（成都简阳）</w:t>
            </w:r>
          </w:p>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val="restart"/>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简阳特色农业</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产业园区</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基础设施建设</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建设内容：简阳特色农业产业园区选址在江源镇和永宁乡，建设面积</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万亩，主导产业为柑橘、桑葚</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具体需求：引入第三方建设机构进行规划建设</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15228854200</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409"/>
        </w:trPr>
        <w:tc>
          <w:tcPr>
            <w:tcW w:w="1605" w:type="dxa"/>
            <w:shd w:val="clear" w:color="auto" w:fill="A8D08D" w:themeFill="accent6"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简阳特色</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农业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产业园区</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（成都简阳）</w:t>
            </w:r>
          </w:p>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简阳特色农业</w:t>
            </w:r>
          </w:p>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产业园区</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项目投资</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简阳市江源镇和永宁乡</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具体需求：引入社会资本、投资机构、企业进行项目投资</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15228854200</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973"/>
        </w:trPr>
        <w:tc>
          <w:tcPr>
            <w:tcW w:w="1605" w:type="dxa"/>
            <w:vMerge w:val="restart"/>
            <w:shd w:val="clear" w:color="auto" w:fill="A8D08D" w:themeFill="accent6"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天府智慧</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林场</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（成都简阳）</w:t>
            </w:r>
          </w:p>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val="restart"/>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农作物新品种</w:t>
            </w:r>
            <w:proofErr w:type="gramStart"/>
            <w:r>
              <w:rPr>
                <w:rFonts w:asciiTheme="minorEastAsia" w:eastAsiaTheme="minorEastAsia" w:hAnsiTheme="minorEastAsia" w:cstheme="minorEastAsia" w:hint="eastAsia"/>
                <w:color w:val="000000"/>
                <w:sz w:val="18"/>
                <w:szCs w:val="18"/>
              </w:rPr>
              <w:t>育繁推一体化</w:t>
            </w:r>
            <w:proofErr w:type="gramEnd"/>
            <w:r>
              <w:rPr>
                <w:rFonts w:asciiTheme="minorEastAsia" w:eastAsiaTheme="minorEastAsia" w:hAnsiTheme="minorEastAsia" w:cstheme="minorEastAsia" w:hint="eastAsia"/>
                <w:color w:val="000000"/>
                <w:sz w:val="18"/>
                <w:szCs w:val="18"/>
              </w:rPr>
              <w:t>工程和绿化苗木标准化种植基地</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基础设施建设</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建设内容：建设农作物新品种</w:t>
            </w:r>
            <w:proofErr w:type="gramStart"/>
            <w:r>
              <w:rPr>
                <w:rFonts w:asciiTheme="minorEastAsia" w:eastAsiaTheme="minorEastAsia" w:hAnsiTheme="minorEastAsia" w:cstheme="minorEastAsia" w:hint="eastAsia"/>
                <w:color w:val="000000"/>
                <w:sz w:val="18"/>
                <w:szCs w:val="18"/>
              </w:rPr>
              <w:t>育繁推一体化</w:t>
            </w:r>
            <w:proofErr w:type="gramEnd"/>
            <w:r>
              <w:rPr>
                <w:rFonts w:asciiTheme="minorEastAsia" w:eastAsiaTheme="minorEastAsia" w:hAnsiTheme="minorEastAsia" w:cstheme="minorEastAsia" w:hint="eastAsia"/>
                <w:color w:val="000000"/>
                <w:sz w:val="18"/>
                <w:szCs w:val="18"/>
              </w:rPr>
              <w:t>工程和绿化苗木标准化种植基地，项目区建设总规模为</w:t>
            </w:r>
            <w:r>
              <w:rPr>
                <w:rFonts w:asciiTheme="minorEastAsia" w:eastAsiaTheme="minorEastAsia" w:hAnsiTheme="minorEastAsia" w:cstheme="minorEastAsia" w:hint="eastAsia"/>
                <w:color w:val="000000"/>
                <w:sz w:val="18"/>
                <w:szCs w:val="18"/>
              </w:rPr>
              <w:t>6753</w:t>
            </w:r>
            <w:r>
              <w:rPr>
                <w:rFonts w:asciiTheme="minorEastAsia" w:eastAsiaTheme="minorEastAsia" w:hAnsiTheme="minorEastAsia" w:cstheme="minorEastAsia" w:hint="eastAsia"/>
                <w:color w:val="000000"/>
                <w:sz w:val="18"/>
                <w:szCs w:val="18"/>
              </w:rPr>
              <w:t>亩，建设投资约</w:t>
            </w:r>
            <w:r>
              <w:rPr>
                <w:rFonts w:asciiTheme="minorEastAsia" w:eastAsiaTheme="minorEastAsia" w:hAnsiTheme="minorEastAsia" w:cstheme="minorEastAsia" w:hint="eastAsia"/>
                <w:color w:val="000000"/>
                <w:sz w:val="18"/>
                <w:szCs w:val="18"/>
              </w:rPr>
              <w:t>18387</w:t>
            </w:r>
            <w:r>
              <w:rPr>
                <w:rFonts w:asciiTheme="minorEastAsia" w:eastAsiaTheme="minorEastAsia" w:hAnsiTheme="minorEastAsia" w:cstheme="minorEastAsia" w:hint="eastAsia"/>
                <w:color w:val="000000"/>
                <w:sz w:val="18"/>
                <w:szCs w:val="18"/>
              </w:rPr>
              <w:t>万元，建设农作物新品种</w:t>
            </w:r>
            <w:proofErr w:type="gramStart"/>
            <w:r>
              <w:rPr>
                <w:rFonts w:asciiTheme="minorEastAsia" w:eastAsiaTheme="minorEastAsia" w:hAnsiTheme="minorEastAsia" w:cstheme="minorEastAsia" w:hint="eastAsia"/>
                <w:color w:val="000000"/>
                <w:sz w:val="18"/>
                <w:szCs w:val="18"/>
              </w:rPr>
              <w:t>育繁推一体化</w:t>
            </w:r>
            <w:proofErr w:type="gramEnd"/>
            <w:r>
              <w:rPr>
                <w:rFonts w:asciiTheme="minorEastAsia" w:eastAsiaTheme="minorEastAsia" w:hAnsiTheme="minorEastAsia" w:cstheme="minorEastAsia" w:hint="eastAsia"/>
                <w:color w:val="000000"/>
                <w:sz w:val="18"/>
                <w:szCs w:val="18"/>
              </w:rPr>
              <w:t>工程和绿化苗木标准化种植基地</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具体需求：引入第三方建设机构进行规划建设</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15228854200</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035"/>
        </w:trPr>
        <w:tc>
          <w:tcPr>
            <w:tcW w:w="1605" w:type="dxa"/>
            <w:vMerge/>
            <w:shd w:val="clear" w:color="auto" w:fill="A8D08D" w:themeFill="accent6"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农作物新品种</w:t>
            </w:r>
            <w:proofErr w:type="gramStart"/>
            <w:r>
              <w:rPr>
                <w:rFonts w:asciiTheme="minorEastAsia" w:eastAsiaTheme="minorEastAsia" w:hAnsiTheme="minorEastAsia" w:cstheme="minorEastAsia" w:hint="eastAsia"/>
                <w:color w:val="000000"/>
                <w:sz w:val="18"/>
                <w:szCs w:val="18"/>
              </w:rPr>
              <w:t>育繁推一体化</w:t>
            </w:r>
            <w:proofErr w:type="gramEnd"/>
            <w:r>
              <w:rPr>
                <w:rFonts w:asciiTheme="minorEastAsia" w:eastAsiaTheme="minorEastAsia" w:hAnsiTheme="minorEastAsia" w:cstheme="minorEastAsia" w:hint="eastAsia"/>
                <w:color w:val="000000"/>
                <w:sz w:val="18"/>
                <w:szCs w:val="18"/>
              </w:rPr>
              <w:t>工程和绿化苗木标准化种植基地</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项目投资</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简阳市十里坝街道和新市镇</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具体需求：引入社会资本、投资机构、企业进行项目投资</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陈俊光</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15228854200</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622"/>
        </w:trPr>
        <w:tc>
          <w:tcPr>
            <w:tcW w:w="1605" w:type="dxa"/>
            <w:shd w:val="clear" w:color="auto" w:fill="FFD966" w:themeFill="accent4"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天府蔬香</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现代农业</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产业园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（成都彭州）</w:t>
            </w:r>
          </w:p>
        </w:tc>
        <w:tc>
          <w:tcPr>
            <w:tcW w:w="947" w:type="dxa"/>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天府蔬香农产品加工</w:t>
            </w:r>
            <w:proofErr w:type="gramEnd"/>
            <w:r>
              <w:rPr>
                <w:rFonts w:asciiTheme="minorEastAsia" w:eastAsiaTheme="minorEastAsia" w:hAnsiTheme="minorEastAsia" w:cstheme="minorEastAsia" w:hint="eastAsia"/>
                <w:sz w:val="18"/>
                <w:szCs w:val="18"/>
              </w:rPr>
              <w:t>产业园</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彭州市</w:t>
            </w:r>
            <w:proofErr w:type="gramStart"/>
            <w:r>
              <w:rPr>
                <w:rFonts w:asciiTheme="minorEastAsia" w:eastAsiaTheme="minorEastAsia" w:hAnsiTheme="minorEastAsia" w:cstheme="minorEastAsia" w:hint="eastAsia"/>
                <w:sz w:val="18"/>
                <w:szCs w:val="18"/>
              </w:rPr>
              <w:t>濛</w:t>
            </w:r>
            <w:proofErr w:type="gramEnd"/>
            <w:r>
              <w:rPr>
                <w:rFonts w:asciiTheme="minorEastAsia" w:eastAsiaTheme="minorEastAsia" w:hAnsiTheme="minorEastAsia" w:cstheme="minorEastAsia" w:hint="eastAsia"/>
                <w:sz w:val="18"/>
                <w:szCs w:val="18"/>
              </w:rPr>
              <w:t>阳镇</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30</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2019-2025</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具体需求：引入企业或项目共建农产品研发中心、标准化厂房、冷链物流中心、交易结算中心以及园区管理服务中心等功能设施</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彭州市农业农村局</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李金刚</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15908108972</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3B1272">
        <w:trPr>
          <w:trHeight w:val="1493"/>
        </w:trPr>
        <w:tc>
          <w:tcPr>
            <w:tcW w:w="1605" w:type="dxa"/>
            <w:vMerge w:val="restart"/>
            <w:shd w:val="clear" w:color="auto" w:fill="FFD966" w:themeFill="accent4"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天府现代</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种业园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（成都邛崃）</w:t>
            </w:r>
          </w:p>
        </w:tc>
        <w:tc>
          <w:tcPr>
            <w:tcW w:w="947" w:type="dxa"/>
            <w:vMerge w:val="restart"/>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“育繁推一体化”</w:t>
            </w:r>
            <w:proofErr w:type="gramStart"/>
            <w:r>
              <w:rPr>
                <w:rFonts w:asciiTheme="minorEastAsia" w:eastAsiaTheme="minorEastAsia" w:hAnsiTheme="minorEastAsia" w:cstheme="minorEastAsia" w:hint="eastAsia"/>
                <w:color w:val="000000"/>
                <w:sz w:val="18"/>
                <w:szCs w:val="18"/>
              </w:rPr>
              <w:t>种企业种业产业</w:t>
            </w:r>
            <w:proofErr w:type="gramEnd"/>
            <w:r>
              <w:rPr>
                <w:rFonts w:asciiTheme="minorEastAsia" w:eastAsiaTheme="minorEastAsia" w:hAnsiTheme="minorEastAsia" w:cstheme="minorEastAsia" w:hint="eastAsia"/>
                <w:color w:val="000000"/>
                <w:sz w:val="18"/>
                <w:szCs w:val="18"/>
              </w:rPr>
              <w:t>总部中心</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邛崃市文君街道办、前进镇等</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-2021</w:t>
            </w:r>
            <w:r>
              <w:rPr>
                <w:rFonts w:asciiTheme="minorEastAsia" w:eastAsiaTheme="minorEastAsia" w:hAnsiTheme="minorEastAsia" w:cstheme="minorEastAsia" w:hint="eastAsia"/>
                <w:color w:val="000000"/>
                <w:sz w:val="18"/>
                <w:szCs w:val="18"/>
              </w:rPr>
              <w:t>年</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具体需求：引入第三方建设机构进行整体基地基础设施建设</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邛崃都市现代农业园区管理委员会</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杨建勇</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13981929726</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3B1272">
        <w:trPr>
          <w:trHeight w:val="1419"/>
        </w:trPr>
        <w:tc>
          <w:tcPr>
            <w:tcW w:w="1605" w:type="dxa"/>
            <w:vMerge w:val="restart"/>
            <w:shd w:val="clear" w:color="auto" w:fill="FFD966" w:themeFill="accent4"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天府现代</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种业园</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（成都邛崃）</w:t>
            </w:r>
          </w:p>
        </w:tc>
        <w:tc>
          <w:tcPr>
            <w:tcW w:w="947" w:type="dxa"/>
            <w:vMerge w:val="restart"/>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建设</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天府现代种业园种质资源</w:t>
            </w:r>
            <w:proofErr w:type="gramStart"/>
            <w:r>
              <w:rPr>
                <w:rFonts w:asciiTheme="minorEastAsia" w:eastAsiaTheme="minorEastAsia" w:hAnsiTheme="minorEastAsia" w:cstheme="minorEastAsia" w:hint="eastAsia"/>
                <w:color w:val="000000"/>
                <w:sz w:val="18"/>
                <w:szCs w:val="18"/>
              </w:rPr>
              <w:t>圃</w:t>
            </w:r>
            <w:proofErr w:type="gramEnd"/>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邛崃市临邛街道办金鼓社区</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3000</w:t>
            </w:r>
            <w:r>
              <w:rPr>
                <w:rFonts w:asciiTheme="minorEastAsia" w:eastAsiaTheme="minorEastAsia" w:hAnsiTheme="minorEastAsia" w:cstheme="minorEastAsia" w:hint="eastAsia"/>
                <w:color w:val="000000"/>
                <w:sz w:val="18"/>
                <w:szCs w:val="18"/>
              </w:rPr>
              <w:t>万元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运营周期：长期</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具体需求：引入专业机构运营管理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邛崃市新农开发</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建设有限公司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叶永波</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13882109125</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2020.6</w:t>
            </w:r>
          </w:p>
        </w:tc>
      </w:tr>
      <w:tr w:rsidR="003B1272">
        <w:trPr>
          <w:trHeight w:val="1329"/>
        </w:trPr>
        <w:tc>
          <w:tcPr>
            <w:tcW w:w="1605" w:type="dxa"/>
            <w:vMerge/>
            <w:shd w:val="clear" w:color="auto" w:fill="FFD966" w:themeFill="accent4"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FFE599" w:themeFill="accent4" w:themeFillTint="66"/>
            <w:vAlign w:val="center"/>
          </w:tcPr>
          <w:p w:rsidR="003B1272" w:rsidRDefault="003B1272">
            <w:pPr>
              <w:spacing w:line="280" w:lineRule="exact"/>
              <w:jc w:val="center"/>
              <w:rPr>
                <w:rFonts w:ascii="方正兰亭黑_GBK" w:eastAsia="方正兰亭黑_GBK" w:hAnsi="方正兰亭黑_GBK" w:cs="方正兰亭黑_GBK"/>
                <w:bCs/>
                <w:sz w:val="18"/>
                <w:szCs w:val="18"/>
              </w:rPr>
            </w:pP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人才公寓</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邛崃市临邛街道办金鼓社区</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亿元</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运营周期：长期</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具体需求：引入专业机构运营管理</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邛崃市新农开发</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建设有限公司</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叶永波</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13882109125</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2020.6</w:t>
            </w:r>
          </w:p>
        </w:tc>
      </w:tr>
      <w:tr w:rsidR="003B1272">
        <w:trPr>
          <w:trHeight w:val="1094"/>
        </w:trPr>
        <w:tc>
          <w:tcPr>
            <w:tcW w:w="1605" w:type="dxa"/>
            <w:vMerge/>
            <w:shd w:val="clear" w:color="auto" w:fill="FFD966" w:themeFill="accent4"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shd w:val="clear" w:color="auto" w:fill="FFE599" w:themeFill="accent4" w:themeFillTint="66"/>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资源要素</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（人才）</w:t>
            </w:r>
          </w:p>
        </w:tc>
        <w:tc>
          <w:tcPr>
            <w:tcW w:w="1579"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天府现代种业园首席科学家</w:t>
            </w:r>
          </w:p>
        </w:tc>
        <w:tc>
          <w:tcPr>
            <w:tcW w:w="5224" w:type="dxa"/>
            <w:shd w:val="clear" w:color="auto" w:fill="FFF2CD" w:themeFill="accent4" w:themeFillTint="32"/>
            <w:vAlign w:val="center"/>
          </w:tcPr>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专业要求：农学类博士及以上</w:t>
            </w:r>
          </w:p>
          <w:p w:rsidR="003B1272" w:rsidRDefault="00321442">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资历要求：入选省级及以上学术和技术带头人</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color w:val="000000"/>
                <w:sz w:val="18"/>
                <w:szCs w:val="18"/>
              </w:rPr>
              <w:t>能力要求：荣获国家级及以上相关奖项</w:t>
            </w:r>
          </w:p>
        </w:tc>
        <w:tc>
          <w:tcPr>
            <w:tcW w:w="1661"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邛崃都市现代农业园区管理委员会</w:t>
            </w:r>
          </w:p>
        </w:tc>
        <w:tc>
          <w:tcPr>
            <w:tcW w:w="810"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杨建勇</w:t>
            </w:r>
          </w:p>
        </w:tc>
        <w:tc>
          <w:tcPr>
            <w:tcW w:w="1346"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13981929726</w:t>
            </w:r>
          </w:p>
        </w:tc>
        <w:tc>
          <w:tcPr>
            <w:tcW w:w="1077" w:type="dxa"/>
            <w:shd w:val="clear" w:color="auto" w:fill="FFF2CD" w:themeFill="accent4"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.6-9</w:t>
            </w:r>
          </w:p>
        </w:tc>
      </w:tr>
      <w:tr w:rsidR="003B1272">
        <w:trPr>
          <w:trHeight w:val="1082"/>
        </w:trPr>
        <w:tc>
          <w:tcPr>
            <w:tcW w:w="1605" w:type="dxa"/>
            <w:vMerge w:val="restart"/>
            <w:shd w:val="clear" w:color="auto" w:fill="A8D08D" w:themeFill="accent6" w:themeFillTint="99"/>
            <w:vAlign w:val="center"/>
          </w:tcPr>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天府优质</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粮油融合</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发展功能区</w:t>
            </w:r>
          </w:p>
          <w:p w:rsidR="003B1272" w:rsidRDefault="00321442">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（成都崇州）</w:t>
            </w:r>
          </w:p>
        </w:tc>
        <w:tc>
          <w:tcPr>
            <w:tcW w:w="947" w:type="dxa"/>
            <w:vMerge w:val="restart"/>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color w:val="000000"/>
                <w:sz w:val="18"/>
                <w:szCs w:val="18"/>
              </w:rPr>
              <w:t>规划编制</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大米营养</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质量检测体系</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引入企业、科研院所、成果转化中心等第三方机构共同编制大米营养健康专业性的检测标准及开展标准体系建设</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天府优质粮油融合发展功能区管委会</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周维松</w:t>
            </w:r>
            <w:proofErr w:type="gramEnd"/>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13980794948</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2020.6</w:t>
            </w:r>
          </w:p>
        </w:tc>
      </w:tr>
      <w:tr w:rsidR="003B1272">
        <w:trPr>
          <w:trHeight w:val="1016"/>
        </w:trPr>
        <w:tc>
          <w:tcPr>
            <w:tcW w:w="1605" w:type="dxa"/>
            <w:vMerge/>
            <w:shd w:val="clear" w:color="auto" w:fill="A8D08D" w:themeFill="accent6"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vMerge/>
            <w:shd w:val="clear" w:color="auto" w:fill="C5E0B3" w:themeFill="accent6" w:themeFillTint="66"/>
            <w:vAlign w:val="center"/>
          </w:tcPr>
          <w:p w:rsidR="003B1272" w:rsidRDefault="003B1272">
            <w:pPr>
              <w:spacing w:line="280" w:lineRule="exact"/>
              <w:rPr>
                <w:rFonts w:ascii="方正兰亭黑_GBK" w:eastAsia="方正兰亭黑_GBK" w:hAnsi="方正兰亭黑_GBK" w:cs="方正兰亭黑_GBK"/>
                <w:bCs/>
                <w:sz w:val="18"/>
                <w:szCs w:val="18"/>
              </w:rPr>
            </w:pP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稻田综合种养</w:t>
            </w:r>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标准</w:t>
            </w:r>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引入企业、科研院所、成果转化中心等第三方机构共同编制小龙虾繁育技术、小龙虾统一种养标准</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天府优质粮油融合发展功能区管委会</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周维松</w:t>
            </w:r>
            <w:proofErr w:type="gramEnd"/>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13980794948</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2020.6</w:t>
            </w:r>
          </w:p>
        </w:tc>
      </w:tr>
      <w:tr w:rsidR="003B1272">
        <w:trPr>
          <w:trHeight w:val="2078"/>
        </w:trPr>
        <w:tc>
          <w:tcPr>
            <w:tcW w:w="1605" w:type="dxa"/>
            <w:vMerge/>
            <w:shd w:val="clear" w:color="auto" w:fill="A8D08D" w:themeFill="accent6" w:themeFillTint="99"/>
            <w:vAlign w:val="center"/>
          </w:tcPr>
          <w:p w:rsidR="003B1272" w:rsidRDefault="003B1272">
            <w:pPr>
              <w:spacing w:line="280" w:lineRule="exact"/>
              <w:jc w:val="center"/>
              <w:rPr>
                <w:rFonts w:ascii="方正兰亭黑_GBK" w:eastAsia="方正兰亭黑_GBK" w:hAnsi="方正兰亭黑_GBK" w:cs="方正兰亭黑_GBK"/>
                <w:sz w:val="18"/>
                <w:szCs w:val="18"/>
              </w:rPr>
            </w:pPr>
          </w:p>
        </w:tc>
        <w:tc>
          <w:tcPr>
            <w:tcW w:w="947" w:type="dxa"/>
            <w:shd w:val="clear" w:color="auto" w:fill="C5E0B3" w:themeFill="accent6" w:themeFillTint="66"/>
            <w:vAlign w:val="center"/>
          </w:tcPr>
          <w:p w:rsidR="003B1272" w:rsidRDefault="00321442">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基础设施</w:t>
            </w:r>
          </w:p>
          <w:p w:rsidR="003B1272" w:rsidRDefault="00321442">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color w:val="000000"/>
                <w:sz w:val="18"/>
                <w:szCs w:val="18"/>
              </w:rPr>
              <w:t>建设</w:t>
            </w:r>
          </w:p>
        </w:tc>
        <w:tc>
          <w:tcPr>
            <w:tcW w:w="1579"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稳糖米</w:t>
            </w:r>
            <w:proofErr w:type="gramEnd"/>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全产业</w:t>
            </w:r>
            <w:proofErr w:type="gramStart"/>
            <w:r>
              <w:rPr>
                <w:rFonts w:asciiTheme="minorEastAsia" w:eastAsiaTheme="minorEastAsia" w:hAnsiTheme="minorEastAsia" w:cstheme="minorEastAsia" w:hint="eastAsia"/>
                <w:sz w:val="18"/>
                <w:szCs w:val="18"/>
              </w:rPr>
              <w:t>链项目</w:t>
            </w:r>
            <w:proofErr w:type="gramEnd"/>
          </w:p>
        </w:tc>
        <w:tc>
          <w:tcPr>
            <w:tcW w:w="5224" w:type="dxa"/>
            <w:shd w:val="clear" w:color="auto" w:fill="E2EFD9" w:themeFill="accent6" w:themeFillTint="32"/>
            <w:vAlign w:val="center"/>
          </w:tcPr>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建设内容：</w:t>
            </w:r>
            <w:proofErr w:type="gramStart"/>
            <w:r>
              <w:rPr>
                <w:rFonts w:asciiTheme="minorEastAsia" w:eastAsiaTheme="minorEastAsia" w:hAnsiTheme="minorEastAsia" w:cstheme="minorEastAsia" w:hint="eastAsia"/>
                <w:sz w:val="18"/>
                <w:szCs w:val="18"/>
              </w:rPr>
              <w:t>稳糖米全产业链项目</w:t>
            </w:r>
            <w:proofErr w:type="gramEnd"/>
            <w:r>
              <w:rPr>
                <w:rFonts w:asciiTheme="minorEastAsia" w:eastAsiaTheme="minorEastAsia" w:hAnsiTheme="minorEastAsia" w:cstheme="minorEastAsia" w:hint="eastAsia"/>
                <w:sz w:val="18"/>
                <w:szCs w:val="18"/>
              </w:rPr>
              <w:t>载体建设</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项目总投资：</w:t>
            </w:r>
            <w:r>
              <w:rPr>
                <w:rFonts w:asciiTheme="minorEastAsia" w:eastAsiaTheme="minorEastAsia" w:hAnsiTheme="minorEastAsia" w:cstheme="minorEastAsia" w:hint="eastAsia"/>
                <w:sz w:val="18"/>
                <w:szCs w:val="18"/>
              </w:rPr>
              <w:t>4000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融资需求额度：</w:t>
            </w:r>
            <w:r>
              <w:rPr>
                <w:rFonts w:asciiTheme="minorEastAsia" w:eastAsiaTheme="minorEastAsia" w:hAnsiTheme="minorEastAsia" w:cstheme="minorEastAsia" w:hint="eastAsia"/>
                <w:sz w:val="18"/>
                <w:szCs w:val="18"/>
              </w:rPr>
              <w:t>800</w:t>
            </w:r>
            <w:r>
              <w:rPr>
                <w:rFonts w:asciiTheme="minorEastAsia" w:eastAsiaTheme="minorEastAsia" w:hAnsiTheme="minorEastAsia" w:cstheme="minorEastAsia" w:hint="eastAsia"/>
                <w:sz w:val="18"/>
                <w:szCs w:val="18"/>
              </w:rPr>
              <w:t>万元</w:t>
            </w:r>
          </w:p>
          <w:p w:rsidR="003B1272" w:rsidRDefault="00321442">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具体需求：具备该行业资质的相关企业或者个人，投资入股参与项目载体建设，并组建项目运营管理团队</w:t>
            </w:r>
          </w:p>
        </w:tc>
        <w:tc>
          <w:tcPr>
            <w:tcW w:w="1661"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w:t>
            </w:r>
            <w:proofErr w:type="gramStart"/>
            <w:r>
              <w:rPr>
                <w:rFonts w:asciiTheme="minorEastAsia" w:eastAsiaTheme="minorEastAsia" w:hAnsiTheme="minorEastAsia" w:cstheme="minorEastAsia" w:hint="eastAsia"/>
                <w:sz w:val="18"/>
                <w:szCs w:val="18"/>
              </w:rPr>
              <w:t>天健君农业</w:t>
            </w:r>
            <w:proofErr w:type="gramEnd"/>
          </w:p>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科技有限公司</w:t>
            </w:r>
          </w:p>
        </w:tc>
        <w:tc>
          <w:tcPr>
            <w:tcW w:w="810"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宋德明</w:t>
            </w:r>
          </w:p>
        </w:tc>
        <w:tc>
          <w:tcPr>
            <w:tcW w:w="1346"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13980548765</w:t>
            </w:r>
          </w:p>
        </w:tc>
        <w:tc>
          <w:tcPr>
            <w:tcW w:w="1077" w:type="dxa"/>
            <w:shd w:val="clear" w:color="auto" w:fill="E2EFD9" w:themeFill="accent6" w:themeFillTint="32"/>
            <w:vAlign w:val="center"/>
          </w:tcPr>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w:t>
            </w:r>
          </w:p>
          <w:p w:rsidR="003B1272" w:rsidRDefault="00321442">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2020.6</w:t>
            </w:r>
          </w:p>
        </w:tc>
      </w:tr>
    </w:tbl>
    <w:p w:rsidR="003B1272" w:rsidRDefault="00321442">
      <w:pPr>
        <w:pStyle w:val="BT-1"/>
        <w:rPr>
          <w:rFonts w:ascii="方正兰亭粗黑简体" w:eastAsia="方正兰亭粗黑简体" w:hAnsi="方正兰亭粗黑简体" w:cs="方正兰亭粗黑简体"/>
        </w:rPr>
      </w:pPr>
      <w:r>
        <w:rPr>
          <w:rFonts w:ascii="方正兰亭粗黑简体" w:eastAsia="方正兰亭粗黑简体" w:hAnsi="方正兰亭粗黑简体" w:cs="方正兰亭粗黑简体" w:hint="eastAsia"/>
        </w:rPr>
        <w:lastRenderedPageBreak/>
        <w:t>企业</w:t>
      </w:r>
      <w:r>
        <w:rPr>
          <w:rFonts w:ascii="方正兰亭粗黑简体" w:eastAsia="方正兰亭粗黑简体" w:hAnsi="方正兰亭粗黑简体" w:cs="方正兰亭粗黑简体" w:hint="eastAsia"/>
        </w:rPr>
        <w:t>需求</w:t>
      </w:r>
    </w:p>
    <w:tbl>
      <w:tblPr>
        <w:tblStyle w:val="aa"/>
        <w:tblW w:w="14249" w:type="dxa"/>
        <w:tblInd w:w="108"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1276"/>
        <w:gridCol w:w="1276"/>
        <w:gridCol w:w="1701"/>
        <w:gridCol w:w="5102"/>
        <w:gridCol w:w="1661"/>
        <w:gridCol w:w="810"/>
        <w:gridCol w:w="1346"/>
        <w:gridCol w:w="1077"/>
      </w:tblGrid>
      <w:tr w:rsidR="003B1272">
        <w:trPr>
          <w:trHeight w:val="567"/>
          <w:tblHeader/>
        </w:trPr>
        <w:tc>
          <w:tcPr>
            <w:tcW w:w="1276" w:type="dxa"/>
            <w:tcBorders>
              <w:bottom w:val="single" w:sz="4" w:space="0" w:color="auto"/>
            </w:tcBorders>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细分场景</w:t>
            </w:r>
          </w:p>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（所在</w:t>
            </w:r>
            <w:r>
              <w:rPr>
                <w:rFonts w:ascii="方正兰亭中黑_GBK" w:eastAsia="方正兰亭中黑_GBK" w:hAnsi="黑体" w:hint="eastAsia"/>
                <w:color w:val="FFFFFF" w:themeColor="background1"/>
                <w:sz w:val="18"/>
                <w:szCs w:val="16"/>
              </w:rPr>
              <w:t>地</w:t>
            </w:r>
            <w:r>
              <w:rPr>
                <w:rFonts w:ascii="方正兰亭中黑_GBK" w:eastAsia="方正兰亭中黑_GBK" w:hAnsi="黑体" w:hint="eastAsia"/>
                <w:color w:val="FFFFFF" w:themeColor="background1"/>
                <w:sz w:val="18"/>
                <w:szCs w:val="16"/>
              </w:rPr>
              <w:t>）</w:t>
            </w:r>
          </w:p>
        </w:tc>
        <w:tc>
          <w:tcPr>
            <w:tcW w:w="1276" w:type="dxa"/>
            <w:tcBorders>
              <w:bottom w:val="single" w:sz="4" w:space="0" w:color="auto"/>
            </w:tcBorders>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类别</w:t>
            </w:r>
          </w:p>
        </w:tc>
        <w:tc>
          <w:tcPr>
            <w:tcW w:w="1701"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名称</w:t>
            </w:r>
          </w:p>
        </w:tc>
        <w:tc>
          <w:tcPr>
            <w:tcW w:w="5102"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内容</w:t>
            </w:r>
          </w:p>
        </w:tc>
        <w:tc>
          <w:tcPr>
            <w:tcW w:w="1661"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联系单位</w:t>
            </w:r>
          </w:p>
        </w:tc>
        <w:tc>
          <w:tcPr>
            <w:tcW w:w="810"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联系人</w:t>
            </w:r>
          </w:p>
        </w:tc>
        <w:tc>
          <w:tcPr>
            <w:tcW w:w="1346"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联系方式</w:t>
            </w:r>
          </w:p>
        </w:tc>
        <w:tc>
          <w:tcPr>
            <w:tcW w:w="1077" w:type="dxa"/>
            <w:shd w:val="clear" w:color="auto" w:fill="2F5496" w:themeFill="accent5" w:themeFillShade="BF"/>
            <w:vAlign w:val="center"/>
          </w:tcPr>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信息</w:t>
            </w:r>
          </w:p>
          <w:p w:rsidR="003B1272" w:rsidRDefault="00321442">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有效期</w:t>
            </w:r>
          </w:p>
        </w:tc>
      </w:tr>
      <w:tr w:rsidR="003B1272">
        <w:trPr>
          <w:trHeight w:val="1899"/>
        </w:trPr>
        <w:tc>
          <w:tcPr>
            <w:tcW w:w="1276" w:type="dxa"/>
            <w:vMerge w:val="restart"/>
            <w:tcBorders>
              <w:right w:val="single" w:sz="4" w:space="0" w:color="auto"/>
            </w:tcBorders>
            <w:shd w:val="clear" w:color="auto" w:fill="9CC2E5" w:themeFill="accent1" w:themeFillTint="99"/>
            <w:vAlign w:val="center"/>
          </w:tcPr>
          <w:p w:rsidR="003B1272" w:rsidRDefault="00321442">
            <w:pPr>
              <w:tabs>
                <w:tab w:val="left" w:pos="423"/>
              </w:tabs>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智能制造类</w:t>
            </w:r>
          </w:p>
        </w:tc>
        <w:tc>
          <w:tcPr>
            <w:tcW w:w="1276"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701" w:type="dxa"/>
            <w:tcBorders>
              <w:left w:val="single" w:sz="4" w:space="0" w:color="auto"/>
            </w:tcBorders>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成都扬名食品生产厂房建设项目</w:t>
            </w:r>
          </w:p>
        </w:tc>
        <w:tc>
          <w:tcPr>
            <w:tcW w:w="5102" w:type="dxa"/>
            <w:shd w:val="clear" w:color="auto" w:fill="DEEBF6" w:themeFill="accent1" w:themeFillTint="32"/>
            <w:vAlign w:val="center"/>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建设内容：利用现有</w:t>
            </w:r>
            <w:r>
              <w:rPr>
                <w:rFonts w:asciiTheme="minorEastAsia" w:eastAsiaTheme="minorEastAsia" w:hAnsiTheme="minorEastAsia" w:cstheme="minorEastAsia" w:hint="eastAsia"/>
                <w:color w:val="000000"/>
                <w:sz w:val="18"/>
                <w:szCs w:val="18"/>
              </w:rPr>
              <w:t>16.338</w:t>
            </w:r>
            <w:r>
              <w:rPr>
                <w:rFonts w:asciiTheme="minorEastAsia" w:eastAsiaTheme="minorEastAsia" w:hAnsiTheme="minorEastAsia" w:cstheme="minorEastAsia" w:hint="eastAsia"/>
                <w:color w:val="000000"/>
                <w:sz w:val="18"/>
                <w:szCs w:val="18"/>
              </w:rPr>
              <w:t>亩地块上现有的建筑物分期拆除，分两期新建</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栋厂房和门卫室，建筑面积</w:t>
            </w:r>
            <w:r>
              <w:rPr>
                <w:rFonts w:asciiTheme="minorEastAsia" w:eastAsiaTheme="minorEastAsia" w:hAnsiTheme="minorEastAsia" w:cstheme="minorEastAsia" w:hint="eastAsia"/>
                <w:color w:val="000000"/>
                <w:sz w:val="18"/>
                <w:szCs w:val="18"/>
              </w:rPr>
              <w:t>17800</w:t>
            </w:r>
            <w:r>
              <w:rPr>
                <w:rFonts w:asciiTheme="minorEastAsia" w:eastAsiaTheme="minorEastAsia" w:hAnsiTheme="minorEastAsia" w:cstheme="minorEastAsia" w:hint="eastAsia"/>
                <w:color w:val="000000"/>
                <w:sz w:val="18"/>
                <w:szCs w:val="18"/>
              </w:rPr>
              <w:t>m</w:t>
            </w:r>
            <w:r>
              <w:rPr>
                <w:rFonts w:asciiTheme="minorEastAsia" w:eastAsiaTheme="minorEastAsia" w:hAnsiTheme="minorEastAsia" w:cstheme="minorEastAsia" w:hint="eastAsia"/>
                <w:color w:val="000000"/>
                <w:sz w:val="18"/>
                <w:szCs w:val="18"/>
                <w:vertAlign w:val="superscript"/>
              </w:rPr>
              <w:t>2</w:t>
            </w:r>
            <w:r>
              <w:rPr>
                <w:rFonts w:asciiTheme="minorEastAsia" w:eastAsiaTheme="minorEastAsia" w:hAnsiTheme="minorEastAsia" w:cstheme="minorEastAsia" w:hint="eastAsia"/>
                <w:color w:val="000000"/>
                <w:sz w:val="18"/>
                <w:szCs w:val="18"/>
              </w:rPr>
              <w:t>，项目投资</w:t>
            </w:r>
            <w:r>
              <w:rPr>
                <w:rFonts w:asciiTheme="minorEastAsia" w:eastAsiaTheme="minorEastAsia" w:hAnsiTheme="minorEastAsia" w:cstheme="minorEastAsia" w:hint="eastAsia"/>
                <w:color w:val="000000"/>
                <w:sz w:val="18"/>
                <w:szCs w:val="18"/>
              </w:rPr>
              <w:t>7000</w:t>
            </w:r>
            <w:r>
              <w:rPr>
                <w:rFonts w:asciiTheme="minorEastAsia" w:eastAsiaTheme="minorEastAsia" w:hAnsiTheme="minorEastAsia" w:cstheme="minorEastAsia" w:hint="eastAsia"/>
                <w:color w:val="000000"/>
                <w:sz w:val="18"/>
                <w:szCs w:val="18"/>
              </w:rPr>
              <w:t>万元，</w:t>
            </w:r>
            <w:r>
              <w:rPr>
                <w:rFonts w:asciiTheme="minorEastAsia" w:eastAsiaTheme="minorEastAsia" w:hAnsiTheme="minorEastAsia" w:cstheme="minorEastAsia" w:hint="eastAsia"/>
                <w:color w:val="000000"/>
                <w:sz w:val="18"/>
                <w:szCs w:val="18"/>
              </w:rPr>
              <w:t>I</w:t>
            </w:r>
            <w:r>
              <w:rPr>
                <w:rFonts w:asciiTheme="minorEastAsia" w:eastAsiaTheme="minorEastAsia" w:hAnsiTheme="minorEastAsia" w:cstheme="minorEastAsia" w:hint="eastAsia"/>
                <w:color w:val="000000"/>
                <w:sz w:val="18"/>
                <w:szCs w:val="18"/>
              </w:rPr>
              <w:t>期：</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条生产线，设计产能</w:t>
            </w:r>
            <w:r>
              <w:rPr>
                <w:rFonts w:asciiTheme="minorEastAsia" w:eastAsiaTheme="minorEastAsia" w:hAnsiTheme="minorEastAsia" w:cstheme="minorEastAsia" w:hint="eastAsia"/>
                <w:color w:val="000000"/>
                <w:sz w:val="18"/>
                <w:szCs w:val="18"/>
              </w:rPr>
              <w:t>5000</w:t>
            </w:r>
            <w:r>
              <w:rPr>
                <w:rFonts w:asciiTheme="minorEastAsia" w:eastAsiaTheme="minorEastAsia" w:hAnsiTheme="minorEastAsia" w:cstheme="minorEastAsia" w:hint="eastAsia"/>
                <w:color w:val="000000"/>
                <w:sz w:val="18"/>
                <w:szCs w:val="18"/>
              </w:rPr>
              <w:t>吨</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II</w:t>
            </w:r>
            <w:r>
              <w:rPr>
                <w:rFonts w:asciiTheme="minorEastAsia" w:eastAsiaTheme="minorEastAsia" w:hAnsiTheme="minorEastAsia" w:cstheme="minorEastAsia" w:hint="eastAsia"/>
                <w:color w:val="000000"/>
                <w:sz w:val="18"/>
                <w:szCs w:val="18"/>
              </w:rPr>
              <w:t>期：</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条生产线，设计产能</w:t>
            </w:r>
            <w:r>
              <w:rPr>
                <w:rFonts w:asciiTheme="minorEastAsia" w:eastAsiaTheme="minorEastAsia" w:hAnsiTheme="minorEastAsia" w:cstheme="minorEastAsia" w:hint="eastAsia"/>
                <w:color w:val="000000"/>
                <w:sz w:val="18"/>
                <w:szCs w:val="18"/>
              </w:rPr>
              <w:t>1500</w:t>
            </w:r>
            <w:r>
              <w:rPr>
                <w:rFonts w:asciiTheme="minorEastAsia" w:eastAsiaTheme="minorEastAsia" w:hAnsiTheme="minorEastAsia" w:cstheme="minorEastAsia" w:hint="eastAsia"/>
                <w:color w:val="000000"/>
                <w:sz w:val="18"/>
                <w:szCs w:val="18"/>
              </w:rPr>
              <w:t>吨</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年</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总投资：</w:t>
            </w:r>
            <w:r>
              <w:rPr>
                <w:rFonts w:asciiTheme="minorEastAsia" w:eastAsiaTheme="minorEastAsia" w:hAnsiTheme="minorEastAsia" w:cstheme="minorEastAsia" w:hint="eastAsia"/>
                <w:color w:val="000000"/>
                <w:sz w:val="18"/>
                <w:szCs w:val="18"/>
              </w:rPr>
              <w:t>7000</w:t>
            </w:r>
            <w:r>
              <w:rPr>
                <w:rFonts w:asciiTheme="minorEastAsia" w:eastAsiaTheme="minorEastAsia" w:hAnsiTheme="minorEastAsia" w:cstheme="minorEastAsia" w:hint="eastAsia"/>
                <w:color w:val="000000"/>
                <w:sz w:val="18"/>
                <w:szCs w:val="18"/>
              </w:rPr>
              <w:t>万元</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w:t>
            </w:r>
            <w:r>
              <w:rPr>
                <w:rFonts w:asciiTheme="minorEastAsia" w:eastAsiaTheme="minorEastAsia" w:hAnsiTheme="minorEastAsia" w:cstheme="minorEastAsia" w:hint="eastAsia"/>
                <w:color w:val="000000"/>
                <w:sz w:val="18"/>
                <w:szCs w:val="18"/>
              </w:rPr>
              <w:t>2000</w:t>
            </w:r>
            <w:r>
              <w:rPr>
                <w:rFonts w:asciiTheme="minorEastAsia" w:eastAsiaTheme="minorEastAsia" w:hAnsiTheme="minorEastAsia" w:cstheme="minorEastAsia" w:hint="eastAsia"/>
                <w:color w:val="000000"/>
                <w:sz w:val="18"/>
                <w:szCs w:val="18"/>
              </w:rPr>
              <w:t>万元</w:t>
            </w:r>
          </w:p>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具体需求：引入银行及其他金融机构对项目给予资金支持</w:t>
            </w:r>
          </w:p>
        </w:tc>
        <w:tc>
          <w:tcPr>
            <w:tcW w:w="1661"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成都扬名食品</w:t>
            </w:r>
          </w:p>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有限公司</w:t>
            </w:r>
          </w:p>
        </w:tc>
        <w:tc>
          <w:tcPr>
            <w:tcW w:w="810"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李晓玲</w:t>
            </w:r>
          </w:p>
        </w:tc>
        <w:tc>
          <w:tcPr>
            <w:tcW w:w="1346"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13558662893</w:t>
            </w:r>
          </w:p>
        </w:tc>
        <w:tc>
          <w:tcPr>
            <w:tcW w:w="1077"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3B1272">
        <w:trPr>
          <w:trHeight w:val="1796"/>
        </w:trPr>
        <w:tc>
          <w:tcPr>
            <w:tcW w:w="1276" w:type="dxa"/>
            <w:vMerge/>
            <w:tcBorders>
              <w:right w:val="single" w:sz="4" w:space="0" w:color="auto"/>
            </w:tcBorders>
            <w:shd w:val="clear" w:color="auto" w:fill="9CC2E5" w:themeFill="accent1"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BDD6EE" w:themeFill="accent1" w:themeFillTint="66"/>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海科机械加工生产车间建设项目</w:t>
            </w:r>
          </w:p>
        </w:tc>
        <w:tc>
          <w:tcPr>
            <w:tcW w:w="5102" w:type="dxa"/>
            <w:shd w:val="clear" w:color="auto" w:fill="DEEBF6" w:themeFill="accent1" w:themeFillTint="32"/>
            <w:vAlign w:val="center"/>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建设内容：通过土地整合出让</w:t>
            </w:r>
            <w:r>
              <w:rPr>
                <w:rFonts w:asciiTheme="minorEastAsia" w:eastAsiaTheme="minorEastAsia" w:hAnsiTheme="minorEastAsia" w:cstheme="minorEastAsia" w:hint="eastAsia"/>
                <w:color w:val="000000"/>
                <w:sz w:val="18"/>
                <w:szCs w:val="18"/>
              </w:rPr>
              <w:t>7.1264</w:t>
            </w:r>
            <w:r>
              <w:rPr>
                <w:rFonts w:asciiTheme="minorEastAsia" w:eastAsiaTheme="minorEastAsia" w:hAnsiTheme="minorEastAsia" w:cstheme="minorEastAsia" w:hint="eastAsia"/>
                <w:color w:val="000000"/>
                <w:sz w:val="18"/>
                <w:szCs w:val="18"/>
              </w:rPr>
              <w:t>亩土地和现有</w:t>
            </w:r>
            <w:r>
              <w:rPr>
                <w:rFonts w:asciiTheme="minorEastAsia" w:eastAsiaTheme="minorEastAsia" w:hAnsiTheme="minorEastAsia" w:cstheme="minorEastAsia" w:hint="eastAsia"/>
                <w:color w:val="000000"/>
                <w:sz w:val="18"/>
                <w:szCs w:val="18"/>
              </w:rPr>
              <w:t>17.4206</w:t>
            </w:r>
            <w:r>
              <w:rPr>
                <w:rFonts w:asciiTheme="minorEastAsia" w:eastAsiaTheme="minorEastAsia" w:hAnsiTheme="minorEastAsia" w:cstheme="minorEastAsia" w:hint="eastAsia"/>
                <w:color w:val="000000"/>
                <w:sz w:val="18"/>
                <w:szCs w:val="18"/>
              </w:rPr>
              <w:t>亩土地，分两期新建三层机械加工生产车间和改扩建三层机械加工生产调试车间，建筑面积约</w:t>
            </w:r>
            <w:r>
              <w:rPr>
                <w:rFonts w:asciiTheme="minorEastAsia" w:eastAsiaTheme="minorEastAsia" w:hAnsiTheme="minorEastAsia" w:cstheme="minorEastAsia" w:hint="eastAsia"/>
                <w:color w:val="000000"/>
                <w:sz w:val="18"/>
                <w:szCs w:val="18"/>
              </w:rPr>
              <w:t>32484.23</w:t>
            </w:r>
            <w:r>
              <w:rPr>
                <w:rFonts w:asciiTheme="minorEastAsia" w:eastAsiaTheme="minorEastAsia" w:hAnsiTheme="minorEastAsia" w:cstheme="minorEastAsia" w:hint="eastAsia"/>
                <w:color w:val="000000"/>
                <w:sz w:val="18"/>
                <w:szCs w:val="18"/>
              </w:rPr>
              <w:t>m</w:t>
            </w:r>
            <w:r>
              <w:rPr>
                <w:rFonts w:asciiTheme="minorEastAsia" w:eastAsiaTheme="minorEastAsia" w:hAnsiTheme="minorEastAsia" w:cstheme="minorEastAsia" w:hint="eastAsia"/>
                <w:color w:val="000000"/>
                <w:sz w:val="18"/>
                <w:szCs w:val="18"/>
                <w:vertAlign w:val="superscript"/>
              </w:rPr>
              <w:t>2</w:t>
            </w:r>
            <w:r>
              <w:rPr>
                <w:rFonts w:asciiTheme="minorEastAsia" w:eastAsiaTheme="minorEastAsia" w:hAnsiTheme="minorEastAsia" w:cstheme="minorEastAsia" w:hint="eastAsia"/>
                <w:color w:val="000000"/>
                <w:sz w:val="18"/>
                <w:szCs w:val="18"/>
              </w:rPr>
              <w:t>。建成</w:t>
            </w:r>
            <w:r>
              <w:rPr>
                <w:rFonts w:asciiTheme="minorEastAsia" w:eastAsiaTheme="minorEastAsia" w:hAnsiTheme="minorEastAsia" w:cstheme="minorEastAsia" w:hint="eastAsia"/>
                <w:color w:val="000000"/>
                <w:sz w:val="18"/>
                <w:szCs w:val="18"/>
              </w:rPr>
              <w:t>6</w:t>
            </w:r>
            <w:r>
              <w:rPr>
                <w:rFonts w:asciiTheme="minorEastAsia" w:eastAsiaTheme="minorEastAsia" w:hAnsiTheme="minorEastAsia" w:cstheme="minorEastAsia" w:hint="eastAsia"/>
                <w:color w:val="000000"/>
                <w:sz w:val="18"/>
                <w:szCs w:val="18"/>
              </w:rPr>
              <w:t>条食品机械生产线，预计产值能力达</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亿以上</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总投资：</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w:t>
            </w:r>
            <w:r>
              <w:rPr>
                <w:rFonts w:asciiTheme="minorEastAsia" w:eastAsiaTheme="minorEastAsia" w:hAnsiTheme="minorEastAsia" w:cstheme="minorEastAsia" w:hint="eastAsia"/>
                <w:color w:val="000000"/>
                <w:sz w:val="18"/>
                <w:szCs w:val="18"/>
              </w:rPr>
              <w:t>1000</w:t>
            </w:r>
            <w:r>
              <w:rPr>
                <w:rFonts w:asciiTheme="minorEastAsia" w:eastAsiaTheme="minorEastAsia" w:hAnsiTheme="minorEastAsia" w:cstheme="minorEastAsia" w:hint="eastAsia"/>
                <w:color w:val="000000"/>
                <w:sz w:val="18"/>
                <w:szCs w:val="18"/>
              </w:rPr>
              <w:t>万元</w:t>
            </w:r>
          </w:p>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具体需求：引入银行及其他金融机构对项目给予资金支持</w:t>
            </w:r>
          </w:p>
        </w:tc>
        <w:tc>
          <w:tcPr>
            <w:tcW w:w="1661"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成都海科机械设备制造有限公司</w:t>
            </w:r>
          </w:p>
        </w:tc>
        <w:tc>
          <w:tcPr>
            <w:tcW w:w="810"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吴刚军</w:t>
            </w:r>
          </w:p>
        </w:tc>
        <w:tc>
          <w:tcPr>
            <w:tcW w:w="1346"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13678035018</w:t>
            </w:r>
          </w:p>
        </w:tc>
        <w:tc>
          <w:tcPr>
            <w:tcW w:w="1077"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3B1272">
        <w:trPr>
          <w:trHeight w:val="1619"/>
        </w:trPr>
        <w:tc>
          <w:tcPr>
            <w:tcW w:w="1276" w:type="dxa"/>
            <w:vMerge/>
            <w:tcBorders>
              <w:right w:val="single" w:sz="4" w:space="0" w:color="auto"/>
            </w:tcBorders>
            <w:shd w:val="clear" w:color="auto" w:fill="9CC2E5" w:themeFill="accent1"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BDD6EE" w:themeFill="accent1" w:themeFillTint="66"/>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安尔达生产制造基地项目</w:t>
            </w:r>
          </w:p>
        </w:tc>
        <w:tc>
          <w:tcPr>
            <w:tcW w:w="5102" w:type="dxa"/>
            <w:shd w:val="clear" w:color="auto" w:fill="DEEBF6" w:themeFill="accent1" w:themeFillTint="32"/>
            <w:vAlign w:val="center"/>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建设内容：投资建设新能源电动车、医疗辅助器械生产制造基地。</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月份签订协议，</w:t>
            </w:r>
            <w:r>
              <w:rPr>
                <w:rFonts w:asciiTheme="minorEastAsia" w:eastAsiaTheme="minorEastAsia" w:hAnsiTheme="minorEastAsia" w:cstheme="minorEastAsia" w:hint="eastAsia"/>
                <w:color w:val="000000"/>
                <w:sz w:val="18"/>
                <w:szCs w:val="18"/>
              </w:rPr>
              <w:t>9</w:t>
            </w:r>
            <w:r>
              <w:rPr>
                <w:rFonts w:asciiTheme="minorEastAsia" w:eastAsiaTheme="minorEastAsia" w:hAnsiTheme="minorEastAsia" w:cstheme="minorEastAsia" w:hint="eastAsia"/>
                <w:color w:val="000000"/>
                <w:sz w:val="18"/>
                <w:szCs w:val="18"/>
              </w:rPr>
              <w:t>月份投产，预计产值</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12</w:t>
            </w:r>
            <w:r>
              <w:rPr>
                <w:rFonts w:asciiTheme="minorEastAsia" w:eastAsiaTheme="minorEastAsia" w:hAnsiTheme="minorEastAsia" w:cstheme="minorEastAsia" w:hint="eastAsia"/>
                <w:color w:val="000000"/>
                <w:sz w:val="18"/>
                <w:szCs w:val="18"/>
              </w:rPr>
              <w:t>月份启动二期建设，预计投资</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总投资：</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w:t>
            </w:r>
            <w:r>
              <w:rPr>
                <w:rFonts w:asciiTheme="minorEastAsia" w:eastAsiaTheme="minorEastAsia" w:hAnsiTheme="minorEastAsia" w:cstheme="minorEastAsia" w:hint="eastAsia"/>
                <w:color w:val="000000"/>
                <w:sz w:val="18"/>
                <w:szCs w:val="18"/>
              </w:rPr>
              <w:t>1500</w:t>
            </w:r>
            <w:r>
              <w:rPr>
                <w:rFonts w:asciiTheme="minorEastAsia" w:eastAsiaTheme="minorEastAsia" w:hAnsiTheme="minorEastAsia" w:cstheme="minorEastAsia" w:hint="eastAsia"/>
                <w:color w:val="000000"/>
                <w:sz w:val="18"/>
                <w:szCs w:val="18"/>
              </w:rPr>
              <w:t>万元</w:t>
            </w:r>
          </w:p>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具体需求：引入银行及其他金融机构对项目给予资金支持</w:t>
            </w:r>
          </w:p>
        </w:tc>
        <w:tc>
          <w:tcPr>
            <w:tcW w:w="1661"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w:t>
            </w:r>
            <w:proofErr w:type="gramStart"/>
            <w:r>
              <w:rPr>
                <w:rFonts w:asciiTheme="minorEastAsia" w:eastAsiaTheme="minorEastAsia" w:hAnsiTheme="minorEastAsia" w:cstheme="minorEastAsia" w:hint="eastAsia"/>
                <w:color w:val="000000"/>
                <w:sz w:val="18"/>
                <w:szCs w:val="18"/>
              </w:rPr>
              <w:t>天鹰安尔</w:t>
            </w:r>
            <w:proofErr w:type="gramEnd"/>
            <w:r>
              <w:rPr>
                <w:rFonts w:asciiTheme="minorEastAsia" w:eastAsiaTheme="minorEastAsia" w:hAnsiTheme="minorEastAsia" w:cstheme="minorEastAsia" w:hint="eastAsia"/>
                <w:color w:val="000000"/>
                <w:sz w:val="18"/>
                <w:szCs w:val="18"/>
              </w:rPr>
              <w:t>达</w:t>
            </w:r>
          </w:p>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科技有限公司</w:t>
            </w:r>
          </w:p>
        </w:tc>
        <w:tc>
          <w:tcPr>
            <w:tcW w:w="810"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陈贤伦</w:t>
            </w:r>
            <w:proofErr w:type="gramEnd"/>
          </w:p>
        </w:tc>
        <w:tc>
          <w:tcPr>
            <w:tcW w:w="1346"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13881966700</w:t>
            </w:r>
          </w:p>
        </w:tc>
        <w:tc>
          <w:tcPr>
            <w:tcW w:w="1077"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3B1272">
        <w:trPr>
          <w:trHeight w:val="2264"/>
        </w:trPr>
        <w:tc>
          <w:tcPr>
            <w:tcW w:w="1276" w:type="dxa"/>
            <w:vMerge/>
            <w:tcBorders>
              <w:right w:val="single" w:sz="4" w:space="0" w:color="auto"/>
            </w:tcBorders>
            <w:shd w:val="clear" w:color="auto" w:fill="9CC2E5" w:themeFill="accent1"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BDD6EE" w:themeFill="accent1" w:themeFillTint="66"/>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盛源鑫智能电气标准化厂房项目</w:t>
            </w:r>
          </w:p>
        </w:tc>
        <w:tc>
          <w:tcPr>
            <w:tcW w:w="5102" w:type="dxa"/>
            <w:shd w:val="clear" w:color="auto" w:fill="DEEBF6" w:themeFill="accent1" w:themeFillTint="32"/>
            <w:vAlign w:val="center"/>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建设内容：计划投资</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.6</w:t>
            </w:r>
            <w:r>
              <w:rPr>
                <w:rFonts w:asciiTheme="minorEastAsia" w:eastAsiaTheme="minorEastAsia" w:hAnsiTheme="minorEastAsia" w:cstheme="minorEastAsia" w:hint="eastAsia"/>
                <w:color w:val="000000"/>
                <w:sz w:val="18"/>
                <w:szCs w:val="18"/>
              </w:rPr>
              <w:t>亿元</w:t>
            </w:r>
            <w:r>
              <w:rPr>
                <w:rFonts w:asciiTheme="minorEastAsia" w:eastAsiaTheme="minorEastAsia" w:hAnsiTheme="minorEastAsia" w:cstheme="minorEastAsia" w:hint="eastAsia"/>
                <w:color w:val="000000"/>
                <w:sz w:val="18"/>
                <w:szCs w:val="18"/>
              </w:rPr>
              <w:t>，扩大生产规模。一期整合用地</w:t>
            </w:r>
            <w:r>
              <w:rPr>
                <w:rFonts w:asciiTheme="minorEastAsia" w:eastAsiaTheme="minorEastAsia" w:hAnsiTheme="minorEastAsia" w:cstheme="minorEastAsia" w:hint="eastAsia"/>
                <w:color w:val="000000"/>
                <w:sz w:val="18"/>
                <w:szCs w:val="18"/>
              </w:rPr>
              <w:t>7.59</w:t>
            </w:r>
            <w:r>
              <w:rPr>
                <w:rFonts w:asciiTheme="minorEastAsia" w:eastAsiaTheme="minorEastAsia" w:hAnsiTheme="minorEastAsia" w:cstheme="minorEastAsia" w:hint="eastAsia"/>
                <w:color w:val="000000"/>
                <w:sz w:val="18"/>
                <w:szCs w:val="18"/>
              </w:rPr>
              <w:t>亩，修建三层标准厂房，约</w:t>
            </w:r>
            <w:r>
              <w:rPr>
                <w:rFonts w:asciiTheme="minorEastAsia" w:eastAsiaTheme="minorEastAsia" w:hAnsiTheme="minorEastAsia" w:cstheme="minorEastAsia" w:hint="eastAsia"/>
                <w:color w:val="000000"/>
                <w:sz w:val="18"/>
                <w:szCs w:val="18"/>
              </w:rPr>
              <w:t>9000</w:t>
            </w:r>
            <w:r>
              <w:rPr>
                <w:rFonts w:asciiTheme="minorEastAsia" w:eastAsiaTheme="minorEastAsia" w:hAnsiTheme="minorEastAsia" w:cstheme="minorEastAsia" w:hint="eastAsia"/>
                <w:color w:val="000000"/>
                <w:sz w:val="18"/>
                <w:szCs w:val="18"/>
              </w:rPr>
              <w:t>m</w:t>
            </w:r>
            <w:r>
              <w:rPr>
                <w:rFonts w:asciiTheme="minorEastAsia" w:eastAsiaTheme="minorEastAsia" w:hAnsiTheme="minorEastAsia" w:cstheme="minorEastAsia" w:hint="eastAsia"/>
                <w:color w:val="000000"/>
                <w:sz w:val="18"/>
                <w:szCs w:val="18"/>
                <w:vertAlign w:val="superscript"/>
              </w:rPr>
              <w:t>2</w:t>
            </w:r>
            <w:r>
              <w:rPr>
                <w:rFonts w:asciiTheme="minorEastAsia" w:eastAsiaTheme="minorEastAsia" w:hAnsiTheme="minorEastAsia" w:cstheme="minorEastAsia" w:hint="eastAsia"/>
                <w:color w:val="000000"/>
                <w:sz w:val="18"/>
                <w:szCs w:val="18"/>
              </w:rPr>
              <w:t>，用于成立智能设备标准化生产车间，</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12</w:t>
            </w:r>
            <w:r>
              <w:rPr>
                <w:rFonts w:asciiTheme="minorEastAsia" w:eastAsiaTheme="minorEastAsia" w:hAnsiTheme="minorEastAsia" w:cstheme="minorEastAsia" w:hint="eastAsia"/>
                <w:color w:val="000000"/>
                <w:sz w:val="18"/>
                <w:szCs w:val="18"/>
              </w:rPr>
              <w:t>月前动工；计划对原有车间重新修建，修建成三层的标准化厂房，共计</w:t>
            </w:r>
            <w:r>
              <w:rPr>
                <w:rFonts w:asciiTheme="minorEastAsia" w:eastAsiaTheme="minorEastAsia" w:hAnsiTheme="minorEastAsia" w:cstheme="minorEastAsia" w:hint="eastAsia"/>
                <w:color w:val="000000"/>
                <w:sz w:val="18"/>
                <w:szCs w:val="18"/>
              </w:rPr>
              <w:t>14000</w:t>
            </w:r>
            <w:r>
              <w:rPr>
                <w:rFonts w:asciiTheme="minorEastAsia" w:eastAsiaTheme="minorEastAsia" w:hAnsiTheme="minorEastAsia" w:cstheme="minorEastAsia" w:hint="eastAsia"/>
                <w:color w:val="000000"/>
                <w:sz w:val="18"/>
                <w:szCs w:val="18"/>
              </w:rPr>
              <w:t>m</w:t>
            </w:r>
            <w:r>
              <w:rPr>
                <w:rFonts w:asciiTheme="minorEastAsia" w:eastAsiaTheme="minorEastAsia" w:hAnsiTheme="minorEastAsia" w:cstheme="minorEastAsia" w:hint="eastAsia"/>
                <w:color w:val="000000"/>
                <w:sz w:val="18"/>
                <w:szCs w:val="18"/>
                <w:vertAlign w:val="superscript"/>
              </w:rPr>
              <w:t>2</w:t>
            </w:r>
            <w:r>
              <w:rPr>
                <w:rFonts w:asciiTheme="minorEastAsia" w:eastAsiaTheme="minorEastAsia" w:hAnsiTheme="minorEastAsia" w:cstheme="minorEastAsia" w:hint="eastAsia"/>
                <w:color w:val="000000"/>
                <w:sz w:val="18"/>
                <w:szCs w:val="18"/>
              </w:rPr>
              <w:t>，二期预计</w:t>
            </w:r>
            <w:r>
              <w:rPr>
                <w:rFonts w:asciiTheme="minorEastAsia" w:eastAsiaTheme="minorEastAsia" w:hAnsiTheme="minorEastAsia" w:cstheme="minorEastAsia" w:hint="eastAsia"/>
                <w:color w:val="000000"/>
                <w:sz w:val="18"/>
                <w:szCs w:val="18"/>
              </w:rPr>
              <w:t>2020</w:t>
            </w:r>
            <w:r>
              <w:rPr>
                <w:rFonts w:asciiTheme="minorEastAsia" w:eastAsiaTheme="minorEastAsia" w:hAnsiTheme="minorEastAsia" w:cstheme="minorEastAsia" w:hint="eastAsia"/>
                <w:color w:val="000000"/>
                <w:sz w:val="18"/>
                <w:szCs w:val="18"/>
              </w:rPr>
              <w:t>年年内完成</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总投资：</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.6</w:t>
            </w:r>
            <w:r>
              <w:rPr>
                <w:rFonts w:asciiTheme="minorEastAsia" w:eastAsiaTheme="minorEastAsia" w:hAnsiTheme="minorEastAsia" w:cstheme="minorEastAsia" w:hint="eastAsia"/>
                <w:color w:val="000000"/>
                <w:sz w:val="18"/>
                <w:szCs w:val="18"/>
              </w:rPr>
              <w:t>亿元</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w:t>
            </w:r>
            <w:r>
              <w:rPr>
                <w:rFonts w:asciiTheme="minorEastAsia" w:eastAsiaTheme="minorEastAsia" w:hAnsiTheme="minorEastAsia" w:cstheme="minorEastAsia" w:hint="eastAsia"/>
                <w:color w:val="000000"/>
                <w:sz w:val="18"/>
                <w:szCs w:val="18"/>
              </w:rPr>
              <w:t>800</w:t>
            </w:r>
            <w:r>
              <w:rPr>
                <w:rFonts w:asciiTheme="minorEastAsia" w:eastAsiaTheme="minorEastAsia" w:hAnsiTheme="minorEastAsia" w:cstheme="minorEastAsia" w:hint="eastAsia"/>
                <w:color w:val="000000"/>
                <w:sz w:val="18"/>
                <w:szCs w:val="18"/>
              </w:rPr>
              <w:t>万元</w:t>
            </w:r>
          </w:p>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具体需求：引入银行及其他金融机构对项目给予资金支持</w:t>
            </w:r>
          </w:p>
        </w:tc>
        <w:tc>
          <w:tcPr>
            <w:tcW w:w="1661"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四川省盛源鑫智能电气有限责任公司</w:t>
            </w:r>
          </w:p>
        </w:tc>
        <w:tc>
          <w:tcPr>
            <w:tcW w:w="810"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杨泽林</w:t>
            </w:r>
          </w:p>
        </w:tc>
        <w:tc>
          <w:tcPr>
            <w:tcW w:w="1346"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13808207748</w:t>
            </w:r>
          </w:p>
        </w:tc>
        <w:tc>
          <w:tcPr>
            <w:tcW w:w="1077" w:type="dxa"/>
            <w:shd w:val="clear" w:color="auto" w:fill="DEEBF6" w:themeFill="accent1"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3B1272">
        <w:trPr>
          <w:trHeight w:val="957"/>
        </w:trPr>
        <w:tc>
          <w:tcPr>
            <w:tcW w:w="1276" w:type="dxa"/>
            <w:vMerge w:val="restart"/>
            <w:tcBorders>
              <w:right w:val="single" w:sz="4" w:space="0" w:color="auto"/>
            </w:tcBorders>
            <w:shd w:val="clear" w:color="auto" w:fill="A8D08D" w:themeFill="accent6" w:themeFillTint="99"/>
            <w:vAlign w:val="center"/>
          </w:tcPr>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智能制造类</w:t>
            </w:r>
          </w:p>
        </w:tc>
        <w:tc>
          <w:tcPr>
            <w:tcW w:w="1276" w:type="dxa"/>
            <w:vMerge w:val="restart"/>
            <w:tcBorders>
              <w:left w:val="single" w:sz="4" w:space="0" w:color="auto"/>
              <w:right w:val="single" w:sz="4" w:space="0" w:color="auto"/>
            </w:tcBorders>
            <w:shd w:val="clear" w:color="auto" w:fill="C5E0B3" w:themeFill="accent6" w:themeFillTint="66"/>
            <w:vAlign w:val="center"/>
          </w:tcPr>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企业协作</w:t>
            </w:r>
          </w:p>
        </w:tc>
        <w:tc>
          <w:tcPr>
            <w:tcW w:w="1701" w:type="dxa"/>
            <w:tcBorders>
              <w:left w:val="single" w:sz="4" w:space="0" w:color="auto"/>
            </w:tcBorders>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应急综合信息保障系统</w:t>
            </w:r>
          </w:p>
        </w:tc>
        <w:tc>
          <w:tcPr>
            <w:tcW w:w="5102" w:type="dxa"/>
            <w:shd w:val="clear" w:color="auto" w:fill="E2EFD9" w:themeFill="accent6" w:themeFillTint="32"/>
            <w:vAlign w:val="center"/>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引进应急联动系统，网络智能监测诊断仿真系统，便携式应急指挥通信箱室内一体化视频会议终端，野外应急视频会议终端，会议室大屏视频会议终端</w:t>
            </w:r>
          </w:p>
        </w:tc>
        <w:tc>
          <w:tcPr>
            <w:tcW w:w="1661"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四川易诚智讯科技有限公司</w:t>
            </w:r>
          </w:p>
        </w:tc>
        <w:tc>
          <w:tcPr>
            <w:tcW w:w="810"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徐龙顺</w:t>
            </w:r>
            <w:proofErr w:type="gramEnd"/>
          </w:p>
        </w:tc>
        <w:tc>
          <w:tcPr>
            <w:tcW w:w="1346"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028-85361608</w:t>
            </w:r>
          </w:p>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13880494384</w:t>
            </w:r>
          </w:p>
        </w:tc>
        <w:tc>
          <w:tcPr>
            <w:tcW w:w="1077" w:type="dxa"/>
            <w:shd w:val="clear" w:color="auto" w:fill="E2EFD9" w:themeFill="accent6" w:themeFillTint="32"/>
            <w:vAlign w:val="center"/>
          </w:tcPr>
          <w:p w:rsidR="003B1272" w:rsidRDefault="00321442">
            <w:pPr>
              <w:tabs>
                <w:tab w:val="left" w:pos="318"/>
              </w:tabs>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长期有效</w:t>
            </w:r>
          </w:p>
        </w:tc>
      </w:tr>
      <w:tr w:rsidR="003B1272">
        <w:trPr>
          <w:trHeight w:val="1672"/>
        </w:trPr>
        <w:tc>
          <w:tcPr>
            <w:tcW w:w="1276" w:type="dxa"/>
            <w:vMerge/>
            <w:tcBorders>
              <w:right w:val="single" w:sz="4" w:space="0" w:color="auto"/>
            </w:tcBorders>
            <w:shd w:val="clear" w:color="auto" w:fill="A8D08D" w:themeFill="accent6"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C5E0B3" w:themeFill="accent6" w:themeFillTint="66"/>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基于卫星车载移动宽带通信系统</w:t>
            </w:r>
          </w:p>
        </w:tc>
        <w:tc>
          <w:tcPr>
            <w:tcW w:w="5102" w:type="dxa"/>
            <w:shd w:val="clear" w:color="auto" w:fill="E2EFD9" w:themeFill="accent6" w:themeFillTint="32"/>
            <w:vAlign w:val="center"/>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引进</w:t>
            </w:r>
            <w:r>
              <w:rPr>
                <w:rFonts w:asciiTheme="minorEastAsia" w:eastAsiaTheme="minorEastAsia" w:hAnsiTheme="minorEastAsia" w:cstheme="minorEastAsia" w:hint="eastAsia"/>
                <w:sz w:val="18"/>
                <w:szCs w:val="18"/>
              </w:rPr>
              <w:t>0.3</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r>
              <w:rPr>
                <w:rFonts w:asciiTheme="minorEastAsia" w:eastAsiaTheme="minorEastAsia" w:hAnsiTheme="minorEastAsia" w:cstheme="minorEastAsia" w:hint="eastAsia"/>
                <w:sz w:val="18"/>
                <w:szCs w:val="18"/>
              </w:rPr>
              <w:t>频段车载平板动中通（</w:t>
            </w:r>
            <w:r>
              <w:rPr>
                <w:rFonts w:asciiTheme="minorEastAsia" w:eastAsiaTheme="minorEastAsia" w:hAnsiTheme="minorEastAsia" w:cstheme="minorEastAsia" w:hint="eastAsia"/>
                <w:sz w:val="18"/>
                <w:szCs w:val="18"/>
              </w:rPr>
              <w:t>V030-34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0.2</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r>
              <w:rPr>
                <w:rFonts w:asciiTheme="minorEastAsia" w:eastAsiaTheme="minorEastAsia" w:hAnsiTheme="minorEastAsia" w:cstheme="minorEastAsia" w:hint="eastAsia"/>
                <w:sz w:val="18"/>
                <w:szCs w:val="18"/>
              </w:rPr>
              <w:t>频段车载平板动中通（</w:t>
            </w:r>
            <w:r>
              <w:rPr>
                <w:rFonts w:asciiTheme="minorEastAsia" w:eastAsiaTheme="minorEastAsia" w:hAnsiTheme="minorEastAsia" w:cstheme="minorEastAsia" w:hint="eastAsia"/>
                <w:sz w:val="18"/>
                <w:szCs w:val="18"/>
              </w:rPr>
              <w:t>V020-34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0.38</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r>
              <w:rPr>
                <w:rFonts w:asciiTheme="minorEastAsia" w:eastAsiaTheme="minorEastAsia" w:hAnsiTheme="minorEastAsia" w:cstheme="minorEastAsia" w:hint="eastAsia"/>
                <w:sz w:val="18"/>
                <w:szCs w:val="18"/>
              </w:rPr>
              <w:t>频段车载动中通</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V038-14A</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0.45</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r>
              <w:rPr>
                <w:rFonts w:asciiTheme="minorEastAsia" w:eastAsiaTheme="minorEastAsia" w:hAnsiTheme="minorEastAsia" w:cstheme="minorEastAsia" w:hint="eastAsia"/>
                <w:sz w:val="18"/>
                <w:szCs w:val="18"/>
              </w:rPr>
              <w:t>频段车载动中通</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V045-14A</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0.6</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r>
              <w:rPr>
                <w:rFonts w:asciiTheme="minorEastAsia" w:eastAsiaTheme="minorEastAsia" w:hAnsiTheme="minorEastAsia" w:cstheme="minorEastAsia" w:hint="eastAsia"/>
                <w:sz w:val="18"/>
                <w:szCs w:val="18"/>
              </w:rPr>
              <w:t>频段车载平板动中通</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V060-34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0.8</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r>
              <w:rPr>
                <w:rFonts w:asciiTheme="minorEastAsia" w:eastAsiaTheme="minorEastAsia" w:hAnsiTheme="minorEastAsia" w:cstheme="minorEastAsia" w:hint="eastAsia"/>
                <w:sz w:val="18"/>
                <w:szCs w:val="18"/>
              </w:rPr>
              <w:t>频段车载动中通</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V080-14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0.9</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proofErr w:type="spellStart"/>
            <w:r>
              <w:rPr>
                <w:rFonts w:asciiTheme="minorEastAsia" w:eastAsiaTheme="minorEastAsia" w:hAnsiTheme="minorEastAsia" w:cstheme="minorEastAsia" w:hint="eastAsia"/>
                <w:sz w:val="18"/>
                <w:szCs w:val="18"/>
              </w:rPr>
              <w:t>Ka</w:t>
            </w:r>
            <w:proofErr w:type="spellEnd"/>
            <w:r>
              <w:rPr>
                <w:rFonts w:asciiTheme="minorEastAsia" w:eastAsiaTheme="minorEastAsia" w:hAnsiTheme="minorEastAsia" w:cstheme="minorEastAsia" w:hint="eastAsia"/>
                <w:sz w:val="18"/>
                <w:szCs w:val="18"/>
              </w:rPr>
              <w:t>频段车载动中通</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V090-16</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0.9</w:t>
            </w:r>
            <w:r>
              <w:rPr>
                <w:rFonts w:asciiTheme="minorEastAsia" w:eastAsiaTheme="minorEastAsia" w:hAnsiTheme="minorEastAsia" w:cstheme="minorEastAsia" w:hint="eastAsia"/>
                <w:sz w:val="18"/>
                <w:szCs w:val="18"/>
              </w:rPr>
              <w:t>米</w:t>
            </w:r>
            <w:r>
              <w:rPr>
                <w:rFonts w:asciiTheme="minorEastAsia" w:eastAsiaTheme="minorEastAsia" w:hAnsiTheme="minorEastAsia" w:cstheme="minorEastAsia" w:hint="eastAsia"/>
                <w:sz w:val="18"/>
                <w:szCs w:val="18"/>
              </w:rPr>
              <w:t>Ku</w:t>
            </w:r>
            <w:r>
              <w:rPr>
                <w:rFonts w:asciiTheme="minorEastAsia" w:eastAsiaTheme="minorEastAsia" w:hAnsiTheme="minorEastAsia" w:cstheme="minorEastAsia" w:hint="eastAsia"/>
                <w:sz w:val="18"/>
                <w:szCs w:val="18"/>
              </w:rPr>
              <w:t>频段车载动中通</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V090-34</w:t>
            </w:r>
            <w:r>
              <w:rPr>
                <w:rFonts w:asciiTheme="minorEastAsia" w:eastAsiaTheme="minorEastAsia" w:hAnsiTheme="minorEastAsia" w:cstheme="minorEastAsia" w:hint="eastAsia"/>
                <w:sz w:val="18"/>
                <w:szCs w:val="18"/>
              </w:rPr>
              <w:t>）</w:t>
            </w:r>
          </w:p>
        </w:tc>
        <w:tc>
          <w:tcPr>
            <w:tcW w:w="1661"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成都盟升电子技术股份有限公司</w:t>
            </w:r>
          </w:p>
        </w:tc>
        <w:tc>
          <w:tcPr>
            <w:tcW w:w="810"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袁勇</w:t>
            </w:r>
          </w:p>
        </w:tc>
        <w:tc>
          <w:tcPr>
            <w:tcW w:w="1346"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13084424059</w:t>
            </w:r>
          </w:p>
        </w:tc>
        <w:tc>
          <w:tcPr>
            <w:tcW w:w="1077" w:type="dxa"/>
            <w:shd w:val="clear" w:color="auto" w:fill="E2EFD9" w:themeFill="accent6" w:themeFillTint="32"/>
            <w:vAlign w:val="center"/>
          </w:tcPr>
          <w:p w:rsidR="003B1272" w:rsidRDefault="00321442">
            <w:pPr>
              <w:tabs>
                <w:tab w:val="left" w:pos="318"/>
              </w:tabs>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长期有效</w:t>
            </w:r>
          </w:p>
        </w:tc>
      </w:tr>
      <w:tr w:rsidR="003B1272">
        <w:trPr>
          <w:trHeight w:val="565"/>
        </w:trPr>
        <w:tc>
          <w:tcPr>
            <w:tcW w:w="1276" w:type="dxa"/>
            <w:vMerge/>
            <w:tcBorders>
              <w:right w:val="single" w:sz="4" w:space="0" w:color="auto"/>
            </w:tcBorders>
            <w:shd w:val="clear" w:color="auto" w:fill="A8D08D" w:themeFill="accent6"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C5E0B3" w:themeFill="accent6" w:themeFillTint="66"/>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E2EFD9" w:themeFill="accent6" w:themeFillTint="32"/>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人工智能、</w:t>
            </w:r>
            <w:r>
              <w:rPr>
                <w:rFonts w:asciiTheme="minorEastAsia" w:eastAsiaTheme="minorEastAsia" w:hAnsiTheme="minorEastAsia" w:cstheme="minorEastAsia" w:hint="eastAsia"/>
                <w:color w:val="000000"/>
                <w:sz w:val="18"/>
                <w:szCs w:val="18"/>
              </w:rPr>
              <w:t>5G</w:t>
            </w:r>
            <w:r>
              <w:rPr>
                <w:rFonts w:asciiTheme="minorEastAsia" w:eastAsiaTheme="minorEastAsia" w:hAnsiTheme="minorEastAsia" w:cstheme="minorEastAsia" w:hint="eastAsia"/>
                <w:color w:val="000000"/>
                <w:sz w:val="18"/>
                <w:szCs w:val="18"/>
              </w:rPr>
              <w:t>科技成果</w:t>
            </w:r>
          </w:p>
        </w:tc>
        <w:tc>
          <w:tcPr>
            <w:tcW w:w="5102" w:type="dxa"/>
            <w:shd w:val="clear" w:color="auto" w:fill="E2EFD9" w:themeFill="accent6" w:themeFillTint="32"/>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以合作开发或产品购买形式征集应用于电网、铁路、石化、煤矿、地下综合管廊、隧道等领域的人工智能成果、</w:t>
            </w:r>
            <w:r>
              <w:rPr>
                <w:rFonts w:asciiTheme="minorEastAsia" w:eastAsiaTheme="minorEastAsia" w:hAnsiTheme="minorEastAsia" w:cstheme="minorEastAsia" w:hint="eastAsia"/>
                <w:color w:val="000000"/>
                <w:sz w:val="18"/>
                <w:szCs w:val="18"/>
              </w:rPr>
              <w:t>5G</w:t>
            </w:r>
            <w:r>
              <w:rPr>
                <w:rFonts w:asciiTheme="minorEastAsia" w:eastAsiaTheme="minorEastAsia" w:hAnsiTheme="minorEastAsia" w:cstheme="minorEastAsia" w:hint="eastAsia"/>
                <w:color w:val="000000"/>
                <w:sz w:val="18"/>
                <w:szCs w:val="18"/>
              </w:rPr>
              <w:t>通信成果</w:t>
            </w:r>
          </w:p>
        </w:tc>
        <w:tc>
          <w:tcPr>
            <w:tcW w:w="1661" w:type="dxa"/>
            <w:shd w:val="clear" w:color="auto" w:fill="E2EFD9" w:themeFill="accent6" w:themeFillTint="32"/>
          </w:tcPr>
          <w:p w:rsidR="003B1272" w:rsidRDefault="00321442">
            <w:pPr>
              <w:spacing w:line="24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成都慧拓自动控制</w:t>
            </w:r>
            <w:proofErr w:type="gramEnd"/>
            <w:r>
              <w:rPr>
                <w:rFonts w:asciiTheme="minorEastAsia" w:eastAsiaTheme="minorEastAsia" w:hAnsiTheme="minorEastAsia" w:cstheme="minorEastAsia" w:hint="eastAsia"/>
                <w:color w:val="000000"/>
                <w:sz w:val="18"/>
                <w:szCs w:val="18"/>
              </w:rPr>
              <w:t>技术有限公司</w:t>
            </w:r>
          </w:p>
        </w:tc>
        <w:tc>
          <w:tcPr>
            <w:tcW w:w="810"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韩明名</w:t>
            </w:r>
          </w:p>
        </w:tc>
        <w:tc>
          <w:tcPr>
            <w:tcW w:w="1346"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13708190069</w:t>
            </w:r>
          </w:p>
        </w:tc>
        <w:tc>
          <w:tcPr>
            <w:tcW w:w="1077"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长期有效</w:t>
            </w:r>
          </w:p>
        </w:tc>
      </w:tr>
      <w:tr w:rsidR="003B1272">
        <w:trPr>
          <w:trHeight w:val="521"/>
        </w:trPr>
        <w:tc>
          <w:tcPr>
            <w:tcW w:w="1276" w:type="dxa"/>
            <w:vMerge/>
            <w:tcBorders>
              <w:right w:val="single" w:sz="4" w:space="0" w:color="auto"/>
            </w:tcBorders>
            <w:shd w:val="clear" w:color="auto" w:fill="A8D08D" w:themeFill="accent6"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C5E0B3" w:themeFill="accent6" w:themeFillTint="66"/>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E2EFD9" w:themeFill="accent6" w:themeFillTint="32"/>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大数据、</w:t>
            </w:r>
            <w:r>
              <w:rPr>
                <w:rFonts w:asciiTheme="minorEastAsia" w:eastAsiaTheme="minorEastAsia" w:hAnsiTheme="minorEastAsia" w:cstheme="minorEastAsia" w:hint="eastAsia"/>
                <w:color w:val="000000"/>
                <w:sz w:val="18"/>
                <w:szCs w:val="18"/>
              </w:rPr>
              <w:t>AI</w:t>
            </w:r>
            <w:r>
              <w:rPr>
                <w:rFonts w:asciiTheme="minorEastAsia" w:eastAsiaTheme="minorEastAsia" w:hAnsiTheme="minorEastAsia" w:cstheme="minorEastAsia" w:hint="eastAsia"/>
                <w:color w:val="000000"/>
                <w:sz w:val="18"/>
                <w:szCs w:val="18"/>
              </w:rPr>
              <w:t>技术</w:t>
            </w:r>
          </w:p>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成果合作</w:t>
            </w:r>
          </w:p>
        </w:tc>
        <w:tc>
          <w:tcPr>
            <w:tcW w:w="5102" w:type="dxa"/>
            <w:shd w:val="clear" w:color="auto" w:fill="E2EFD9" w:themeFill="accent6" w:themeFillTint="32"/>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寻求合作伙伴以产学研合作形式开展</w:t>
            </w:r>
            <w:r>
              <w:rPr>
                <w:rFonts w:asciiTheme="minorEastAsia" w:eastAsiaTheme="minorEastAsia" w:hAnsiTheme="minorEastAsia" w:cstheme="minorEastAsia" w:hint="eastAsia"/>
                <w:color w:val="000000"/>
                <w:sz w:val="18"/>
                <w:szCs w:val="18"/>
              </w:rPr>
              <w:t>AI+</w:t>
            </w:r>
            <w:r>
              <w:rPr>
                <w:rFonts w:asciiTheme="minorEastAsia" w:eastAsiaTheme="minorEastAsia" w:hAnsiTheme="minorEastAsia" w:cstheme="minorEastAsia" w:hint="eastAsia"/>
                <w:color w:val="000000"/>
                <w:sz w:val="18"/>
                <w:szCs w:val="18"/>
              </w:rPr>
              <w:t>教育及大数据相关技术成果研发</w:t>
            </w:r>
          </w:p>
        </w:tc>
        <w:tc>
          <w:tcPr>
            <w:tcW w:w="1661" w:type="dxa"/>
            <w:shd w:val="clear" w:color="auto" w:fill="E2EFD9" w:themeFill="accent6" w:themeFillTint="32"/>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成都加米谷大数据科技有限公司</w:t>
            </w:r>
          </w:p>
        </w:tc>
        <w:tc>
          <w:tcPr>
            <w:tcW w:w="810"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张衡</w:t>
            </w:r>
          </w:p>
        </w:tc>
        <w:tc>
          <w:tcPr>
            <w:tcW w:w="1346"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13096380905</w:t>
            </w:r>
          </w:p>
        </w:tc>
        <w:tc>
          <w:tcPr>
            <w:tcW w:w="1077" w:type="dxa"/>
            <w:shd w:val="clear" w:color="auto" w:fill="E2EFD9" w:themeFill="accent6"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长期有效</w:t>
            </w:r>
          </w:p>
        </w:tc>
      </w:tr>
      <w:tr w:rsidR="003B1272">
        <w:trPr>
          <w:trHeight w:val="1169"/>
        </w:trPr>
        <w:tc>
          <w:tcPr>
            <w:tcW w:w="1276" w:type="dxa"/>
            <w:vMerge w:val="restart"/>
            <w:tcBorders>
              <w:right w:val="single" w:sz="4" w:space="0" w:color="auto"/>
            </w:tcBorders>
            <w:shd w:val="clear" w:color="auto" w:fill="FFD966" w:themeFill="accent4" w:themeFillTint="99"/>
            <w:vAlign w:val="center"/>
          </w:tcPr>
          <w:p w:rsidR="003B1272" w:rsidRDefault="00321442">
            <w:pPr>
              <w:spacing w:line="24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积微物联</w:t>
            </w:r>
            <w:r>
              <w:rPr>
                <w:rFonts w:ascii="方正兰亭黑_GBK" w:eastAsia="方正兰亭黑_GBK" w:hAnsi="方正兰亭黑_GBK" w:cs="方正兰亭黑_GBK" w:hint="eastAsia"/>
                <w:color w:val="000000"/>
                <w:sz w:val="18"/>
                <w:szCs w:val="18"/>
              </w:rPr>
              <w:t>CIII</w:t>
            </w:r>
            <w:r>
              <w:rPr>
                <w:rFonts w:ascii="方正兰亭黑_GBK" w:eastAsia="方正兰亭黑_GBK" w:hAnsi="方正兰亭黑_GBK" w:cs="方正兰亭黑_GBK" w:hint="eastAsia"/>
                <w:color w:val="000000"/>
                <w:sz w:val="18"/>
                <w:szCs w:val="18"/>
              </w:rPr>
              <w:t>平台项目</w:t>
            </w:r>
          </w:p>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w:t>
            </w:r>
            <w:r>
              <w:rPr>
                <w:rFonts w:ascii="方正兰亭黑_GBK" w:eastAsia="方正兰亭黑_GBK" w:hAnsi="方正兰亭黑_GBK" w:cs="方正兰亭黑_GBK" w:hint="eastAsia"/>
                <w:color w:val="000000"/>
                <w:sz w:val="18"/>
                <w:szCs w:val="18"/>
              </w:rPr>
              <w:t>成都青白江）</w:t>
            </w:r>
          </w:p>
        </w:tc>
        <w:tc>
          <w:tcPr>
            <w:tcW w:w="1276" w:type="dxa"/>
            <w:vMerge w:val="restart"/>
            <w:tcBorders>
              <w:left w:val="single" w:sz="4" w:space="0" w:color="auto"/>
              <w:right w:val="single" w:sz="4" w:space="0" w:color="auto"/>
            </w:tcBorders>
            <w:shd w:val="clear" w:color="auto" w:fill="FFE599" w:themeFill="accent4" w:themeFillTint="66"/>
            <w:vAlign w:val="center"/>
          </w:tcPr>
          <w:p w:rsidR="003B1272" w:rsidRDefault="00321442">
            <w:pPr>
              <w:spacing w:line="24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资源要素</w:t>
            </w:r>
          </w:p>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（人才）</w:t>
            </w:r>
          </w:p>
        </w:tc>
        <w:tc>
          <w:tcPr>
            <w:tcW w:w="1701" w:type="dxa"/>
            <w:tcBorders>
              <w:left w:val="single" w:sz="4" w:space="0" w:color="auto"/>
            </w:tcBorders>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HTML</w:t>
            </w:r>
            <w:r>
              <w:rPr>
                <w:rFonts w:asciiTheme="minorEastAsia" w:eastAsiaTheme="minorEastAsia" w:hAnsiTheme="minorEastAsia" w:cstheme="minorEastAsia" w:hint="eastAsia"/>
                <w:sz w:val="18"/>
                <w:szCs w:val="18"/>
              </w:rPr>
              <w:t>5</w:t>
            </w:r>
            <w:r>
              <w:rPr>
                <w:rFonts w:asciiTheme="minorEastAsia" w:eastAsiaTheme="minorEastAsia" w:hAnsiTheme="minorEastAsia" w:cstheme="minorEastAsia" w:hint="eastAsia"/>
                <w:sz w:val="18"/>
                <w:szCs w:val="18"/>
              </w:rPr>
              <w:t>开发工程师</w:t>
            </w:r>
          </w:p>
        </w:tc>
        <w:tc>
          <w:tcPr>
            <w:tcW w:w="5102" w:type="dxa"/>
            <w:shd w:val="clear" w:color="auto" w:fill="FFF2CD" w:themeFill="accent4" w:themeFillTint="32"/>
            <w:vAlign w:val="center"/>
          </w:tcPr>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专业要求：计算机及相关专业</w:t>
            </w:r>
          </w:p>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资历要求：三年以上前端开发工作经验</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能力要求：精通</w:t>
            </w:r>
            <w:r>
              <w:rPr>
                <w:rFonts w:asciiTheme="minorEastAsia" w:eastAsiaTheme="minorEastAsia" w:hAnsiTheme="minorEastAsia" w:cstheme="minorEastAsia" w:hint="eastAsia"/>
                <w:sz w:val="18"/>
                <w:szCs w:val="18"/>
              </w:rPr>
              <w:t>HTML</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CSS</w:t>
            </w:r>
            <w:r>
              <w:rPr>
                <w:rFonts w:asciiTheme="minorEastAsia" w:eastAsiaTheme="minorEastAsia" w:hAnsiTheme="minorEastAsia" w:cstheme="minorEastAsia" w:hint="eastAsia"/>
                <w:sz w:val="18"/>
                <w:szCs w:val="18"/>
              </w:rPr>
              <w:t>，熟练运用</w:t>
            </w:r>
            <w:r>
              <w:rPr>
                <w:rFonts w:asciiTheme="minorEastAsia" w:eastAsiaTheme="minorEastAsia" w:hAnsiTheme="minorEastAsia" w:cstheme="minorEastAsia" w:hint="eastAsia"/>
                <w:sz w:val="18"/>
                <w:szCs w:val="18"/>
              </w:rPr>
              <w:t>Ajax</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DOM</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XML\JOSN</w:t>
            </w:r>
            <w:r>
              <w:rPr>
                <w:rFonts w:asciiTheme="minorEastAsia" w:eastAsiaTheme="minorEastAsia" w:hAnsiTheme="minorEastAsia" w:cstheme="minorEastAsia" w:hint="eastAsia"/>
                <w:sz w:val="18"/>
                <w:szCs w:val="18"/>
              </w:rPr>
              <w:t>等相关技术</w:t>
            </w:r>
          </w:p>
        </w:tc>
        <w:tc>
          <w:tcPr>
            <w:tcW w:w="1661"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成都积微物联集团股份有限公司</w:t>
            </w:r>
          </w:p>
        </w:tc>
        <w:tc>
          <w:tcPr>
            <w:tcW w:w="810"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张佳玲</w:t>
            </w:r>
            <w:proofErr w:type="gramEnd"/>
          </w:p>
        </w:tc>
        <w:tc>
          <w:tcPr>
            <w:tcW w:w="1346"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13547825749</w:t>
            </w:r>
          </w:p>
        </w:tc>
        <w:tc>
          <w:tcPr>
            <w:tcW w:w="1077"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2019.6-7</w:t>
            </w:r>
          </w:p>
        </w:tc>
      </w:tr>
      <w:tr w:rsidR="003B1272">
        <w:trPr>
          <w:trHeight w:val="1001"/>
        </w:trPr>
        <w:tc>
          <w:tcPr>
            <w:tcW w:w="1276" w:type="dxa"/>
            <w:vMerge/>
            <w:tcBorders>
              <w:right w:val="single" w:sz="4" w:space="0" w:color="auto"/>
            </w:tcBorders>
            <w:shd w:val="clear" w:color="auto" w:fill="FFD966" w:themeFill="accent4"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FFE599" w:themeFill="accent4" w:themeFillTint="66"/>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W</w:t>
            </w:r>
            <w:r>
              <w:rPr>
                <w:rFonts w:asciiTheme="minorEastAsia" w:eastAsiaTheme="minorEastAsia" w:hAnsiTheme="minorEastAsia" w:cstheme="minorEastAsia" w:hint="eastAsia"/>
                <w:sz w:val="18"/>
                <w:szCs w:val="18"/>
              </w:rPr>
              <w:t>eb</w:t>
            </w:r>
            <w:r>
              <w:rPr>
                <w:rFonts w:asciiTheme="minorEastAsia" w:eastAsiaTheme="minorEastAsia" w:hAnsiTheme="minorEastAsia" w:cstheme="minorEastAsia" w:hint="eastAsia"/>
                <w:sz w:val="18"/>
                <w:szCs w:val="18"/>
              </w:rPr>
              <w:t>前端开发工程师</w:t>
            </w:r>
          </w:p>
        </w:tc>
        <w:tc>
          <w:tcPr>
            <w:tcW w:w="5102" w:type="dxa"/>
            <w:shd w:val="clear" w:color="auto" w:fill="FFF2CD" w:themeFill="accent4" w:themeFillTint="32"/>
            <w:vAlign w:val="center"/>
          </w:tcPr>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专业要求：计算机及相关专业</w:t>
            </w:r>
          </w:p>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资历要求：有</w:t>
            </w:r>
            <w:r>
              <w:rPr>
                <w:rFonts w:asciiTheme="minorEastAsia" w:eastAsiaTheme="minorEastAsia" w:hAnsiTheme="minorEastAsia" w:cstheme="minorEastAsia" w:hint="eastAsia"/>
                <w:sz w:val="18"/>
                <w:szCs w:val="18"/>
              </w:rPr>
              <w:t>H5</w:t>
            </w:r>
            <w:r>
              <w:rPr>
                <w:rFonts w:asciiTheme="minorEastAsia" w:eastAsiaTheme="minorEastAsia" w:hAnsiTheme="minorEastAsia" w:cstheme="minorEastAsia" w:hint="eastAsia"/>
                <w:sz w:val="18"/>
                <w:szCs w:val="18"/>
              </w:rPr>
              <w:t>项目经验优先</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能力要求：扎实的移动</w:t>
            </w:r>
            <w:r>
              <w:rPr>
                <w:rFonts w:asciiTheme="minorEastAsia" w:eastAsiaTheme="minorEastAsia" w:hAnsiTheme="minorEastAsia" w:cstheme="minorEastAsia" w:hint="eastAsia"/>
                <w:sz w:val="18"/>
                <w:szCs w:val="18"/>
              </w:rPr>
              <w:t>Web</w:t>
            </w:r>
            <w:r>
              <w:rPr>
                <w:rFonts w:asciiTheme="minorEastAsia" w:eastAsiaTheme="minorEastAsia" w:hAnsiTheme="minorEastAsia" w:cstheme="minorEastAsia" w:hint="eastAsia"/>
                <w:sz w:val="18"/>
                <w:szCs w:val="18"/>
              </w:rPr>
              <w:t>开发技术、掌握</w:t>
            </w:r>
            <w:r>
              <w:rPr>
                <w:rFonts w:asciiTheme="minorEastAsia" w:eastAsiaTheme="minorEastAsia" w:hAnsiTheme="minorEastAsia" w:cstheme="minorEastAsia" w:hint="eastAsia"/>
                <w:sz w:val="18"/>
                <w:szCs w:val="18"/>
              </w:rPr>
              <w:t>MVVM</w:t>
            </w:r>
            <w:r>
              <w:rPr>
                <w:rFonts w:asciiTheme="minorEastAsia" w:eastAsiaTheme="minorEastAsia" w:hAnsiTheme="minorEastAsia" w:cstheme="minorEastAsia" w:hint="eastAsia"/>
                <w:sz w:val="18"/>
                <w:szCs w:val="18"/>
              </w:rPr>
              <w:t>框架及</w:t>
            </w:r>
            <w:r>
              <w:rPr>
                <w:rFonts w:asciiTheme="minorEastAsia" w:eastAsiaTheme="minorEastAsia" w:hAnsiTheme="minorEastAsia" w:cstheme="minorEastAsia" w:hint="eastAsia"/>
                <w:sz w:val="18"/>
                <w:szCs w:val="18"/>
              </w:rPr>
              <w:t>Rollup</w:t>
            </w:r>
            <w:r>
              <w:rPr>
                <w:rFonts w:asciiTheme="minorEastAsia" w:eastAsiaTheme="minorEastAsia" w:hAnsiTheme="minorEastAsia" w:cstheme="minorEastAsia" w:hint="eastAsia"/>
                <w:sz w:val="18"/>
                <w:szCs w:val="18"/>
              </w:rPr>
              <w:t>等前段构建</w:t>
            </w:r>
          </w:p>
        </w:tc>
        <w:tc>
          <w:tcPr>
            <w:tcW w:w="1661"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成都积微物联集团股份有限公司</w:t>
            </w:r>
          </w:p>
        </w:tc>
        <w:tc>
          <w:tcPr>
            <w:tcW w:w="810"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张佳玲</w:t>
            </w:r>
            <w:proofErr w:type="gramEnd"/>
          </w:p>
        </w:tc>
        <w:tc>
          <w:tcPr>
            <w:tcW w:w="1346"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13547825749</w:t>
            </w:r>
          </w:p>
        </w:tc>
        <w:tc>
          <w:tcPr>
            <w:tcW w:w="1077"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2019.6-7</w:t>
            </w:r>
          </w:p>
        </w:tc>
      </w:tr>
      <w:tr w:rsidR="003B1272">
        <w:trPr>
          <w:trHeight w:val="835"/>
        </w:trPr>
        <w:tc>
          <w:tcPr>
            <w:tcW w:w="1276" w:type="dxa"/>
            <w:vMerge/>
            <w:tcBorders>
              <w:right w:val="single" w:sz="4" w:space="0" w:color="auto"/>
            </w:tcBorders>
            <w:shd w:val="clear" w:color="auto" w:fill="FFD966" w:themeFill="accent4"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tcBorders>
              <w:left w:val="single" w:sz="4" w:space="0" w:color="auto"/>
              <w:right w:val="single" w:sz="4" w:space="0" w:color="auto"/>
            </w:tcBorders>
            <w:shd w:val="clear" w:color="auto" w:fill="FFE599" w:themeFill="accent4" w:themeFillTint="66"/>
            <w:vAlign w:val="center"/>
          </w:tcPr>
          <w:p w:rsidR="003B1272" w:rsidRDefault="00321442">
            <w:pPr>
              <w:spacing w:line="24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产品</w:t>
            </w:r>
          </w:p>
          <w:p w:rsidR="003B1272" w:rsidRDefault="00321442">
            <w:pPr>
              <w:spacing w:line="24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（服务）</w:t>
            </w:r>
          </w:p>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需求</w:t>
            </w:r>
          </w:p>
        </w:tc>
        <w:tc>
          <w:tcPr>
            <w:tcW w:w="1701" w:type="dxa"/>
            <w:tcBorders>
              <w:left w:val="single" w:sz="4" w:space="0" w:color="auto"/>
            </w:tcBorders>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战略咨询</w:t>
            </w:r>
          </w:p>
        </w:tc>
        <w:tc>
          <w:tcPr>
            <w:tcW w:w="5102" w:type="dxa"/>
            <w:shd w:val="clear" w:color="auto" w:fill="FFF2CD" w:themeFill="accent4" w:themeFillTint="32"/>
            <w:vAlign w:val="center"/>
          </w:tcPr>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引入第三方研究机构，提供</w:t>
            </w:r>
            <w:r>
              <w:rPr>
                <w:rFonts w:asciiTheme="minorEastAsia" w:eastAsiaTheme="minorEastAsia" w:hAnsiTheme="minorEastAsia" w:cstheme="minorEastAsia" w:hint="eastAsia"/>
                <w:sz w:val="18"/>
                <w:szCs w:val="18"/>
              </w:rPr>
              <w:t>企业发展规划、企业文化、发展趋势与路径分析等信息咨询服务</w:t>
            </w:r>
          </w:p>
        </w:tc>
        <w:tc>
          <w:tcPr>
            <w:tcW w:w="1661"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成都积微物联集团股份有限公司</w:t>
            </w:r>
          </w:p>
        </w:tc>
        <w:tc>
          <w:tcPr>
            <w:tcW w:w="810"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张佳玲</w:t>
            </w:r>
            <w:proofErr w:type="gramEnd"/>
          </w:p>
        </w:tc>
        <w:tc>
          <w:tcPr>
            <w:tcW w:w="1346"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13547825749</w:t>
            </w:r>
          </w:p>
        </w:tc>
        <w:tc>
          <w:tcPr>
            <w:tcW w:w="1077"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2019.6-7</w:t>
            </w:r>
          </w:p>
        </w:tc>
      </w:tr>
      <w:tr w:rsidR="003B1272">
        <w:trPr>
          <w:trHeight w:val="678"/>
        </w:trPr>
        <w:tc>
          <w:tcPr>
            <w:tcW w:w="1276" w:type="dxa"/>
            <w:vMerge/>
            <w:tcBorders>
              <w:right w:val="single" w:sz="4" w:space="0" w:color="auto"/>
            </w:tcBorders>
            <w:shd w:val="clear" w:color="auto" w:fill="FFD966" w:themeFill="accent4" w:themeFillTint="99"/>
            <w:vAlign w:val="center"/>
          </w:tcPr>
          <w:p w:rsidR="003B1272" w:rsidRDefault="003B1272">
            <w:pPr>
              <w:spacing w:line="240" w:lineRule="exact"/>
              <w:jc w:val="center"/>
              <w:rPr>
                <w:rFonts w:ascii="方正兰亭黑_GBK" w:eastAsia="方正兰亭黑_GBK" w:hAnsi="方正兰亭黑_GBK" w:cs="方正兰亭黑_GBK"/>
                <w:sz w:val="18"/>
                <w:szCs w:val="18"/>
              </w:rPr>
            </w:pPr>
          </w:p>
        </w:tc>
        <w:tc>
          <w:tcPr>
            <w:tcW w:w="1276" w:type="dxa"/>
            <w:tcBorders>
              <w:left w:val="single" w:sz="4" w:space="0" w:color="auto"/>
              <w:right w:val="single" w:sz="4" w:space="0" w:color="auto"/>
            </w:tcBorders>
            <w:shd w:val="clear" w:color="auto" w:fill="FFE599" w:themeFill="accent4" w:themeFillTint="66"/>
            <w:vAlign w:val="center"/>
          </w:tcPr>
          <w:p w:rsidR="003B1272" w:rsidRDefault="00321442">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活动</w:t>
            </w:r>
          </w:p>
        </w:tc>
        <w:tc>
          <w:tcPr>
            <w:tcW w:w="1701" w:type="dxa"/>
            <w:tcBorders>
              <w:left w:val="single" w:sz="4" w:space="0" w:color="auto"/>
            </w:tcBorders>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积微物联</w:t>
            </w: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年推介会</w:t>
            </w:r>
          </w:p>
        </w:tc>
        <w:tc>
          <w:tcPr>
            <w:tcW w:w="5102" w:type="dxa"/>
            <w:shd w:val="clear" w:color="auto" w:fill="FFF2CD" w:themeFill="accent4" w:themeFillTint="32"/>
            <w:vAlign w:val="center"/>
          </w:tcPr>
          <w:p w:rsidR="003B1272" w:rsidRDefault="00321442">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引入会议展板设计、会场布置、灯光等会议服务公司</w:t>
            </w:r>
          </w:p>
          <w:p w:rsidR="003B1272" w:rsidRDefault="00321442">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需求成都市区可容纳</w:t>
            </w:r>
            <w:r>
              <w:rPr>
                <w:rFonts w:asciiTheme="minorEastAsia" w:eastAsiaTheme="minorEastAsia" w:hAnsiTheme="minorEastAsia" w:cstheme="minorEastAsia" w:hint="eastAsia"/>
                <w:sz w:val="18"/>
                <w:szCs w:val="18"/>
              </w:rPr>
              <w:t>600</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800</w:t>
            </w:r>
            <w:r>
              <w:rPr>
                <w:rFonts w:asciiTheme="minorEastAsia" w:eastAsiaTheme="minorEastAsia" w:hAnsiTheme="minorEastAsia" w:cstheme="minorEastAsia" w:hint="eastAsia"/>
                <w:sz w:val="18"/>
                <w:szCs w:val="18"/>
              </w:rPr>
              <w:t>参会、就餐的会议场地</w:t>
            </w:r>
          </w:p>
        </w:tc>
        <w:tc>
          <w:tcPr>
            <w:tcW w:w="1661"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成都积微物联集团股份有限公司</w:t>
            </w:r>
          </w:p>
        </w:tc>
        <w:tc>
          <w:tcPr>
            <w:tcW w:w="810"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张佳玲</w:t>
            </w:r>
            <w:proofErr w:type="gramEnd"/>
          </w:p>
        </w:tc>
        <w:tc>
          <w:tcPr>
            <w:tcW w:w="1346"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13547825749</w:t>
            </w:r>
          </w:p>
        </w:tc>
        <w:tc>
          <w:tcPr>
            <w:tcW w:w="1077" w:type="dxa"/>
            <w:shd w:val="clear" w:color="auto" w:fill="FFF2CD" w:themeFill="accent4" w:themeFillTint="32"/>
            <w:vAlign w:val="center"/>
          </w:tcPr>
          <w:p w:rsidR="003B1272" w:rsidRDefault="00321442">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2019.6-7</w:t>
            </w:r>
          </w:p>
        </w:tc>
      </w:tr>
    </w:tbl>
    <w:p w:rsidR="003B1272" w:rsidRDefault="003B1272">
      <w:pPr>
        <w:pStyle w:val="a0"/>
      </w:pPr>
    </w:p>
    <w:sectPr w:rsidR="003B1272">
      <w:pgSz w:w="16500" w:h="12247" w:orient="landscape"/>
      <w:pgMar w:top="1134" w:right="1134" w:bottom="1134" w:left="1134" w:header="567" w:footer="567" w:gutter="0"/>
      <w:cols w:space="425"/>
      <w:docGrid w:type="lines" w:linePitch="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42" w:rsidRDefault="00321442">
      <w:r>
        <w:separator/>
      </w:r>
    </w:p>
  </w:endnote>
  <w:endnote w:type="continuationSeparator" w:id="0">
    <w:p w:rsidR="00321442" w:rsidRDefault="0032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方正兰亭粗黑_GBK">
    <w:altName w:val="宋体"/>
    <w:panose1 w:val="02000000000000000000"/>
    <w:charset w:val="86"/>
    <w:family w:val="auto"/>
    <w:pitch w:val="variable"/>
    <w:sig w:usb0="00000001" w:usb1="080E0000" w:usb2="00000010" w:usb3="00000000" w:csb0="00040000" w:csb1="00000000"/>
  </w:font>
  <w:font w:name="方正兰亭黑_GBK">
    <w:panose1 w:val="02000000000000000000"/>
    <w:charset w:val="86"/>
    <w:family w:val="auto"/>
    <w:pitch w:val="variable"/>
    <w:sig w:usb0="00000001" w:usb1="080E0000" w:usb2="00000010" w:usb3="00000000" w:csb0="00040000" w:csb1="00000000"/>
  </w:font>
  <w:font w:name="方正兰亭粗黑简体">
    <w:panose1 w:val="02000000000000000000"/>
    <w:charset w:val="86"/>
    <w:family w:val="auto"/>
    <w:pitch w:val="variable"/>
    <w:sig w:usb0="00000001" w:usb1="080E0000" w:usb2="00000010" w:usb3="00000000" w:csb0="00040000" w:csb1="00000000"/>
  </w:font>
  <w:font w:name="Times LT Std Semibold">
    <w:altName w:val="Dutch801 SeBd BT"/>
    <w:charset w:val="00"/>
    <w:family w:val="auto"/>
    <w:pitch w:val="default"/>
    <w:sig w:usb0="00000003" w:usb1="4000204A" w:usb2="00000000" w:usb3="00000000" w:csb0="00000001" w:csb1="00000000"/>
  </w:font>
  <w:font w:name="方正兰亭中黑_GBK">
    <w:panose1 w:val="02000000000000000000"/>
    <w:charset w:val="86"/>
    <w:family w:val="auto"/>
    <w:pitch w:val="variable"/>
    <w:sig w:usb0="800002BF" w:usb1="38CF7CFA" w:usb2="00082016"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4976"/>
    </w:sdtPr>
    <w:sdtEndPr>
      <w:rPr>
        <w:rFonts w:ascii="方正兰亭黑_GBK" w:eastAsia="方正兰亭黑_GBK" w:hint="eastAsia"/>
        <w:sz w:val="16"/>
      </w:rPr>
    </w:sdtEndPr>
    <w:sdtContent>
      <w:p w:rsidR="003B1272" w:rsidRDefault="00321442">
        <w:pPr>
          <w:pStyle w:val="a6"/>
          <w:jc w:val="center"/>
          <w:rPr>
            <w:rFonts w:ascii="方正兰亭黑_GBK" w:eastAsia="方正兰亭黑_GBK"/>
            <w:sz w:val="16"/>
            <w:szCs w:val="33"/>
          </w:rPr>
        </w:pPr>
        <w:r>
          <w:rPr>
            <w:rFonts w:ascii="方正兰亭黑_GBK" w:eastAsia="方正兰亭黑_GBK" w:hint="eastAsia"/>
            <w:sz w:val="16"/>
          </w:rPr>
          <w:fldChar w:fldCharType="begin"/>
        </w:r>
        <w:r>
          <w:rPr>
            <w:rFonts w:ascii="方正兰亭黑_GBK" w:eastAsia="方正兰亭黑_GBK" w:hint="eastAsia"/>
            <w:sz w:val="16"/>
          </w:rPr>
          <w:instrText>PAGE   \* MERGEFORMAT</w:instrText>
        </w:r>
        <w:r>
          <w:rPr>
            <w:rFonts w:ascii="方正兰亭黑_GBK" w:eastAsia="方正兰亭黑_GBK" w:hint="eastAsia"/>
            <w:sz w:val="16"/>
          </w:rPr>
          <w:fldChar w:fldCharType="separate"/>
        </w:r>
        <w:r>
          <w:rPr>
            <w:rFonts w:ascii="方正兰亭黑_GBK" w:eastAsia="方正兰亭黑_GBK"/>
            <w:sz w:val="16"/>
            <w:lang w:val="zh-CN"/>
          </w:rPr>
          <w:t>4</w:t>
        </w:r>
        <w:r>
          <w:rPr>
            <w:rFonts w:ascii="方正兰亭黑_GBK" w:eastAsia="方正兰亭黑_GBK" w:hint="eastAsia"/>
            <w:sz w:val="16"/>
          </w:rPr>
          <w:fldChar w:fldCharType="end"/>
        </w:r>
      </w:p>
    </w:sdtContent>
  </w:sdt>
  <w:p w:rsidR="003B1272" w:rsidRDefault="003B12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LT Std Semibold" w:eastAsia="方正兰亭黑_GBK" w:hAnsi="Times LT Std Semibold" w:cs="Times LT Std Semibold"/>
        <w:sz w:val="14"/>
        <w:szCs w:val="14"/>
      </w:rPr>
      <w:id w:val="133694289"/>
    </w:sdtPr>
    <w:sdtEndPr>
      <w:rPr>
        <w:rFonts w:ascii="方正兰亭黑_GBK" w:hAnsi="方正兰亭黑_GBK" w:cs="方正兰亭黑_GBK" w:hint="eastAsia"/>
        <w:sz w:val="16"/>
        <w:szCs w:val="16"/>
      </w:rPr>
    </w:sdtEndPr>
    <w:sdtContent>
      <w:p w:rsidR="003B1272" w:rsidRDefault="00321442">
        <w:pPr>
          <w:pStyle w:val="a6"/>
          <w:jc w:val="center"/>
          <w:rPr>
            <w:rFonts w:ascii="方正兰亭黑_GBK" w:eastAsia="方正兰亭黑_GBK"/>
            <w:sz w:val="16"/>
          </w:rPr>
        </w:pPr>
        <w:r>
          <w:rPr>
            <w:rFonts w:ascii="Times LT Std Semibold" w:eastAsia="方正兰亭黑_GBK" w:hAnsi="Times LT Std Semibold" w:cs="Times LT Std Semibold"/>
            <w:sz w:val="14"/>
            <w:szCs w:val="14"/>
          </w:rPr>
          <w:fldChar w:fldCharType="begin"/>
        </w:r>
        <w:r>
          <w:rPr>
            <w:rFonts w:ascii="Times LT Std Semibold" w:eastAsia="方正兰亭黑_GBK" w:hAnsi="Times LT Std Semibold" w:cs="Times LT Std Semibold"/>
            <w:sz w:val="14"/>
            <w:szCs w:val="14"/>
          </w:rPr>
          <w:instrText>PAGE   \* MERGEFORMAT</w:instrText>
        </w:r>
        <w:r>
          <w:rPr>
            <w:rFonts w:ascii="Times LT Std Semibold" w:eastAsia="方正兰亭黑_GBK" w:hAnsi="Times LT Std Semibold" w:cs="Times LT Std Semibold"/>
            <w:sz w:val="14"/>
            <w:szCs w:val="14"/>
          </w:rPr>
          <w:fldChar w:fldCharType="separate"/>
        </w:r>
        <w:r w:rsidR="00CB5A75" w:rsidRPr="00CB5A75">
          <w:rPr>
            <w:rFonts w:ascii="Times LT Std Semibold" w:eastAsia="方正兰亭黑_GBK" w:hAnsi="Times LT Std Semibold" w:cs="Times LT Std Semibold"/>
            <w:noProof/>
            <w:sz w:val="14"/>
            <w:szCs w:val="14"/>
            <w:lang w:val="zh-CN"/>
          </w:rPr>
          <w:t>2</w:t>
        </w:r>
        <w:r>
          <w:rPr>
            <w:rFonts w:ascii="Times LT Std Semibold" w:eastAsia="方正兰亭黑_GBK" w:hAnsi="Times LT Std Semibold" w:cs="Times LT Std Semibold"/>
            <w:sz w:val="14"/>
            <w:szCs w:val="14"/>
          </w:rPr>
          <w:fldChar w:fldCharType="end"/>
        </w:r>
      </w:p>
    </w:sdtContent>
  </w:sdt>
  <w:p w:rsidR="003B1272" w:rsidRDefault="003B12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42" w:rsidRDefault="00321442">
      <w:r>
        <w:separator/>
      </w:r>
    </w:p>
  </w:footnote>
  <w:footnote w:type="continuationSeparator" w:id="0">
    <w:p w:rsidR="00321442" w:rsidRDefault="0032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72" w:rsidRDefault="00321442">
    <w:pPr>
      <w:pStyle w:val="a7"/>
      <w:jc w:val="left"/>
    </w:pPr>
    <w:r>
      <w:rPr>
        <w:rFonts w:hint="eastAsia"/>
        <w:noProof/>
      </w:rPr>
      <w:drawing>
        <wp:inline distT="0" distB="0" distL="0" distR="0">
          <wp:extent cx="1979930" cy="200025"/>
          <wp:effectExtent l="0" t="0" r="1270" b="9525"/>
          <wp:docPr id="3" name="图片 3" descr="C:\Users\Administrator\Desktop\成都城市机会清单2\眉头内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成都城市机会清单2\眉头内容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0000" cy="200330"/>
                  </a:xfrm>
                  <a:prstGeom prst="rect">
                    <a:avLst/>
                  </a:prstGeom>
                  <a:noFill/>
                  <a:ln>
                    <a:noFill/>
                  </a:ln>
                </pic:spPr>
              </pic:pic>
            </a:graphicData>
          </a:graphic>
        </wp:inline>
      </w:drawing>
    </w:r>
  </w:p>
  <w:p w:rsidR="003B1272" w:rsidRDefault="003B12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72" w:rsidRDefault="00321442">
    <w:pPr>
      <w:pStyle w:val="a7"/>
      <w:jc w:val="left"/>
      <w:rPr>
        <w:rFonts w:ascii="方正兰亭黑_GBK" w:eastAsia="方正兰亭粗黑简体"/>
        <w:color w:val="2F5496" w:themeColor="accent5" w:themeShade="BF"/>
        <w:sz w:val="10"/>
        <w:szCs w:val="13"/>
      </w:rPr>
    </w:pPr>
    <w:r>
      <w:rPr>
        <w:rFonts w:ascii="方正兰亭黑_GBK" w:eastAsia="方正兰亭黑_GBK" w:hint="eastAsia"/>
        <w:noProof/>
        <w:color w:val="2F5496" w:themeColor="accent5" w:themeShade="BF"/>
        <w:sz w:val="13"/>
        <w:szCs w:val="13"/>
      </w:rPr>
      <w:drawing>
        <wp:inline distT="0" distB="0" distL="0" distR="0">
          <wp:extent cx="3575050" cy="254000"/>
          <wp:effectExtent l="0" t="0" r="6350" b="12700"/>
          <wp:docPr id="2" name="图片 2" descr="D:\市委\制作稿\页眉-成都.png页眉-成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市委\制作稿\页眉-成都.png页眉-成都"/>
                  <pic:cNvPicPr>
                    <a:picLocks noChangeAspect="1" noChangeArrowheads="1"/>
                  </pic:cNvPicPr>
                </pic:nvPicPr>
                <pic:blipFill>
                  <a:blip r:embed="rId1"/>
                  <a:srcRect/>
                  <a:stretch>
                    <a:fillRect/>
                  </a:stretch>
                </pic:blipFill>
                <pic:spPr>
                  <a:xfrm>
                    <a:off x="0" y="0"/>
                    <a:ext cx="3575050" cy="254000"/>
                  </a:xfrm>
                  <a:prstGeom prst="rect">
                    <a:avLst/>
                  </a:prstGeom>
                  <a:noFill/>
                  <a:ln>
                    <a:noFill/>
                  </a:ln>
                </pic:spPr>
              </pic:pic>
            </a:graphicData>
          </a:graphic>
        </wp:inline>
      </w:drawing>
    </w:r>
    <w:r>
      <w:rPr>
        <w:rFonts w:asciiTheme="minorEastAsia" w:eastAsiaTheme="minorEastAsia" w:hAnsiTheme="minorEastAsia" w:cs="宋体" w:hint="eastAsia"/>
        <w:color w:val="2F5496" w:themeColor="accent5" w:themeShade="BF"/>
        <w:szCs w:val="21"/>
      </w:rPr>
      <w:t xml:space="preserve">                                   </w:t>
    </w:r>
    <w:r>
      <w:rPr>
        <w:rFonts w:asciiTheme="minorEastAsia" w:eastAsiaTheme="minorEastAsia" w:hAnsiTheme="minorEastAsia" w:cs="宋体" w:hint="eastAsia"/>
        <w:color w:val="2F5496" w:themeColor="accent5" w:themeShade="BF"/>
        <w:szCs w:val="21"/>
      </w:rPr>
      <w:t xml:space="preserve">                                   </w:t>
    </w:r>
    <w:r>
      <w:rPr>
        <w:rFonts w:ascii="方正兰亭黑_GBK" w:eastAsia="方正兰亭黑_GBK" w:hAnsi="方正兰亭黑_GBK" w:cs="方正兰亭黑_GBK" w:hint="eastAsia"/>
        <w:color w:val="2F5496" w:themeColor="accent5" w:themeShade="BF"/>
        <w:sz w:val="16"/>
        <w:szCs w:val="16"/>
      </w:rPr>
      <w:t>服务实体经济应用场景需求信息</w:t>
    </w:r>
  </w:p>
  <w:p w:rsidR="003B1272" w:rsidRDefault="003B12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65"/>
  <w:drawingGridVerticalSpacing w:val="4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02829"/>
    <w:rsid w:val="00132F2A"/>
    <w:rsid w:val="001A4A38"/>
    <w:rsid w:val="001B2A9E"/>
    <w:rsid w:val="00290A08"/>
    <w:rsid w:val="002A2099"/>
    <w:rsid w:val="002D08C0"/>
    <w:rsid w:val="002E171D"/>
    <w:rsid w:val="00321442"/>
    <w:rsid w:val="00347712"/>
    <w:rsid w:val="00372A24"/>
    <w:rsid w:val="003739DC"/>
    <w:rsid w:val="003B1272"/>
    <w:rsid w:val="003B32D3"/>
    <w:rsid w:val="003C212B"/>
    <w:rsid w:val="004063E0"/>
    <w:rsid w:val="0047786A"/>
    <w:rsid w:val="00487B59"/>
    <w:rsid w:val="00527D2A"/>
    <w:rsid w:val="00582698"/>
    <w:rsid w:val="005D1D27"/>
    <w:rsid w:val="00627566"/>
    <w:rsid w:val="006F28DB"/>
    <w:rsid w:val="00760894"/>
    <w:rsid w:val="00774600"/>
    <w:rsid w:val="007C40A8"/>
    <w:rsid w:val="007D1F03"/>
    <w:rsid w:val="008834C4"/>
    <w:rsid w:val="0095601F"/>
    <w:rsid w:val="00A527DF"/>
    <w:rsid w:val="00A75B9E"/>
    <w:rsid w:val="00AC2060"/>
    <w:rsid w:val="00BB2F8C"/>
    <w:rsid w:val="00BC23B0"/>
    <w:rsid w:val="00BF7DDD"/>
    <w:rsid w:val="00C2673B"/>
    <w:rsid w:val="00C84B33"/>
    <w:rsid w:val="00CB5A75"/>
    <w:rsid w:val="00CD441D"/>
    <w:rsid w:val="00D8679F"/>
    <w:rsid w:val="00E1035F"/>
    <w:rsid w:val="00E443B9"/>
    <w:rsid w:val="00F72154"/>
    <w:rsid w:val="00FE1984"/>
    <w:rsid w:val="00FE3276"/>
    <w:rsid w:val="03556206"/>
    <w:rsid w:val="0633430C"/>
    <w:rsid w:val="06D02829"/>
    <w:rsid w:val="07081EA3"/>
    <w:rsid w:val="10607D5E"/>
    <w:rsid w:val="10F45906"/>
    <w:rsid w:val="117450BC"/>
    <w:rsid w:val="120A1C83"/>
    <w:rsid w:val="1BC1350D"/>
    <w:rsid w:val="1F3C2AB0"/>
    <w:rsid w:val="209F4332"/>
    <w:rsid w:val="21E23504"/>
    <w:rsid w:val="229C3DD9"/>
    <w:rsid w:val="23202035"/>
    <w:rsid w:val="24ED2F53"/>
    <w:rsid w:val="2AE938DB"/>
    <w:rsid w:val="2E903837"/>
    <w:rsid w:val="31021174"/>
    <w:rsid w:val="3118459C"/>
    <w:rsid w:val="335426D1"/>
    <w:rsid w:val="34641C6A"/>
    <w:rsid w:val="348A139E"/>
    <w:rsid w:val="361A1388"/>
    <w:rsid w:val="37C41D07"/>
    <w:rsid w:val="390353A6"/>
    <w:rsid w:val="39931849"/>
    <w:rsid w:val="3E0C5AEC"/>
    <w:rsid w:val="3E411258"/>
    <w:rsid w:val="3F841922"/>
    <w:rsid w:val="42481BD8"/>
    <w:rsid w:val="43C421DA"/>
    <w:rsid w:val="44C1668D"/>
    <w:rsid w:val="479E6756"/>
    <w:rsid w:val="483A0FFF"/>
    <w:rsid w:val="4D556A30"/>
    <w:rsid w:val="4D994E0C"/>
    <w:rsid w:val="4E83036B"/>
    <w:rsid w:val="4FA912F0"/>
    <w:rsid w:val="54763E74"/>
    <w:rsid w:val="552F4253"/>
    <w:rsid w:val="553E2530"/>
    <w:rsid w:val="55C72863"/>
    <w:rsid w:val="57940107"/>
    <w:rsid w:val="5C3E43DE"/>
    <w:rsid w:val="5C4768ED"/>
    <w:rsid w:val="5D8B1F33"/>
    <w:rsid w:val="61E664C3"/>
    <w:rsid w:val="67443118"/>
    <w:rsid w:val="67B73FE7"/>
    <w:rsid w:val="6AFF1738"/>
    <w:rsid w:val="6CE949B4"/>
    <w:rsid w:val="6E67007B"/>
    <w:rsid w:val="73A80267"/>
    <w:rsid w:val="75167303"/>
    <w:rsid w:val="75BA095A"/>
    <w:rsid w:val="765E6FBE"/>
    <w:rsid w:val="7A360D7B"/>
    <w:rsid w:val="7BCF6FE8"/>
    <w:rsid w:val="7D26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方正仿宋简体" w:hAnsi="Times New Roman"/>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next w:val="a"/>
    <w:uiPriority w:val="99"/>
    <w:semiHidden/>
    <w:qFormat/>
    <w:rPr>
      <w:rFonts w:ascii="宋体" w:cs="宋体"/>
      <w:sz w:val="18"/>
      <w:szCs w:val="18"/>
    </w:rPr>
  </w:style>
  <w:style w:type="paragraph" w:styleId="a4">
    <w:name w:val="annotation text"/>
    <w:basedOn w:val="a"/>
    <w:qFormat/>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pPr>
    <w:rPr>
      <w:sz w:val="24"/>
    </w:rPr>
  </w:style>
  <w:style w:type="paragraph" w:styleId="a9">
    <w:name w:val="Title"/>
    <w:basedOn w:val="a"/>
    <w:next w:val="a"/>
    <w:link w:val="Char2"/>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qFormat/>
    <w:rPr>
      <w:sz w:val="21"/>
      <w:szCs w:val="21"/>
    </w:rPr>
  </w:style>
  <w:style w:type="character" w:customStyle="1" w:styleId="Char">
    <w:name w:val="批注框文本 Char"/>
    <w:basedOn w:val="a1"/>
    <w:link w:val="a5"/>
    <w:qFormat/>
    <w:rPr>
      <w:rFonts w:eastAsia="方正仿宋简体"/>
      <w:sz w:val="18"/>
      <w:szCs w:val="18"/>
    </w:rPr>
  </w:style>
  <w:style w:type="character" w:customStyle="1" w:styleId="Char1">
    <w:name w:val="页眉 Char"/>
    <w:basedOn w:val="a1"/>
    <w:link w:val="a7"/>
    <w:uiPriority w:val="99"/>
    <w:qFormat/>
    <w:rPr>
      <w:rFonts w:eastAsia="方正仿宋简体"/>
      <w:sz w:val="18"/>
      <w:szCs w:val="18"/>
    </w:rPr>
  </w:style>
  <w:style w:type="character" w:customStyle="1" w:styleId="Char0">
    <w:name w:val="页脚 Char"/>
    <w:basedOn w:val="a1"/>
    <w:link w:val="a6"/>
    <w:uiPriority w:val="99"/>
    <w:qFormat/>
    <w:rPr>
      <w:rFonts w:eastAsia="方正仿宋简体"/>
      <w:sz w:val="18"/>
      <w:szCs w:val="18"/>
    </w:rPr>
  </w:style>
  <w:style w:type="paragraph" w:customStyle="1" w:styleId="BT-1">
    <w:name w:val="BT-1"/>
    <w:basedOn w:val="a"/>
    <w:link w:val="BT-1Char"/>
    <w:qFormat/>
    <w:pPr>
      <w:spacing w:afterLines="50" w:after="224" w:line="500" w:lineRule="exact"/>
      <w:jc w:val="center"/>
    </w:pPr>
    <w:rPr>
      <w:rFonts w:ascii="方正兰亭粗黑_GBK" w:eastAsia="方正兰亭粗黑_GBK" w:hAnsi="宋体" w:cs="宋体"/>
      <w:color w:val="2F5496" w:themeColor="accent5" w:themeShade="BF"/>
      <w:sz w:val="40"/>
      <w:szCs w:val="36"/>
    </w:rPr>
  </w:style>
  <w:style w:type="character" w:customStyle="1" w:styleId="BT-1Char">
    <w:name w:val="BT-1 Char"/>
    <w:basedOn w:val="a1"/>
    <w:link w:val="BT-1"/>
    <w:qFormat/>
    <w:rPr>
      <w:rFonts w:ascii="方正兰亭粗黑_GBK" w:eastAsia="方正兰亭粗黑_GBK" w:hAnsi="宋体" w:cs="宋体"/>
      <w:color w:val="2F5496" w:themeColor="accent5" w:themeShade="BF"/>
      <w:sz w:val="40"/>
      <w:szCs w:val="36"/>
    </w:rPr>
  </w:style>
  <w:style w:type="character" w:customStyle="1" w:styleId="Char2">
    <w:name w:val="标题 Char"/>
    <w:basedOn w:val="a1"/>
    <w:link w:val="a9"/>
    <w:qFormat/>
    <w:rPr>
      <w:rFonts w:asciiTheme="majorHAnsi"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方正仿宋简体" w:hAnsi="Times New Roman"/>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next w:val="a"/>
    <w:uiPriority w:val="99"/>
    <w:semiHidden/>
    <w:qFormat/>
    <w:rPr>
      <w:rFonts w:ascii="宋体" w:cs="宋体"/>
      <w:sz w:val="18"/>
      <w:szCs w:val="18"/>
    </w:rPr>
  </w:style>
  <w:style w:type="paragraph" w:styleId="a4">
    <w:name w:val="annotation text"/>
    <w:basedOn w:val="a"/>
    <w:qFormat/>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pPr>
    <w:rPr>
      <w:sz w:val="24"/>
    </w:rPr>
  </w:style>
  <w:style w:type="paragraph" w:styleId="a9">
    <w:name w:val="Title"/>
    <w:basedOn w:val="a"/>
    <w:next w:val="a"/>
    <w:link w:val="Char2"/>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qFormat/>
    <w:rPr>
      <w:sz w:val="21"/>
      <w:szCs w:val="21"/>
    </w:rPr>
  </w:style>
  <w:style w:type="character" w:customStyle="1" w:styleId="Char">
    <w:name w:val="批注框文本 Char"/>
    <w:basedOn w:val="a1"/>
    <w:link w:val="a5"/>
    <w:qFormat/>
    <w:rPr>
      <w:rFonts w:eastAsia="方正仿宋简体"/>
      <w:sz w:val="18"/>
      <w:szCs w:val="18"/>
    </w:rPr>
  </w:style>
  <w:style w:type="character" w:customStyle="1" w:styleId="Char1">
    <w:name w:val="页眉 Char"/>
    <w:basedOn w:val="a1"/>
    <w:link w:val="a7"/>
    <w:uiPriority w:val="99"/>
    <w:qFormat/>
    <w:rPr>
      <w:rFonts w:eastAsia="方正仿宋简体"/>
      <w:sz w:val="18"/>
      <w:szCs w:val="18"/>
    </w:rPr>
  </w:style>
  <w:style w:type="character" w:customStyle="1" w:styleId="Char0">
    <w:name w:val="页脚 Char"/>
    <w:basedOn w:val="a1"/>
    <w:link w:val="a6"/>
    <w:uiPriority w:val="99"/>
    <w:qFormat/>
    <w:rPr>
      <w:rFonts w:eastAsia="方正仿宋简体"/>
      <w:sz w:val="18"/>
      <w:szCs w:val="18"/>
    </w:rPr>
  </w:style>
  <w:style w:type="paragraph" w:customStyle="1" w:styleId="BT-1">
    <w:name w:val="BT-1"/>
    <w:basedOn w:val="a"/>
    <w:link w:val="BT-1Char"/>
    <w:qFormat/>
    <w:pPr>
      <w:spacing w:afterLines="50" w:after="224" w:line="500" w:lineRule="exact"/>
      <w:jc w:val="center"/>
    </w:pPr>
    <w:rPr>
      <w:rFonts w:ascii="方正兰亭粗黑_GBK" w:eastAsia="方正兰亭粗黑_GBK" w:hAnsi="宋体" w:cs="宋体"/>
      <w:color w:val="2F5496" w:themeColor="accent5" w:themeShade="BF"/>
      <w:sz w:val="40"/>
      <w:szCs w:val="36"/>
    </w:rPr>
  </w:style>
  <w:style w:type="character" w:customStyle="1" w:styleId="BT-1Char">
    <w:name w:val="BT-1 Char"/>
    <w:basedOn w:val="a1"/>
    <w:link w:val="BT-1"/>
    <w:qFormat/>
    <w:rPr>
      <w:rFonts w:ascii="方正兰亭粗黑_GBK" w:eastAsia="方正兰亭粗黑_GBK" w:hAnsi="宋体" w:cs="宋体"/>
      <w:color w:val="2F5496" w:themeColor="accent5" w:themeShade="BF"/>
      <w:sz w:val="40"/>
      <w:szCs w:val="36"/>
    </w:rPr>
  </w:style>
  <w:style w:type="character" w:customStyle="1" w:styleId="Char2">
    <w:name w:val="标题 Char"/>
    <w:basedOn w:val="a1"/>
    <w:link w:val="a9"/>
    <w:qFormat/>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5C3AF-C86A-4354-A796-EDBA482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2680</Words>
  <Characters>15278</Characters>
  <Application>Microsoft Office Word</Application>
  <DocSecurity>0</DocSecurity>
  <Lines>127</Lines>
  <Paragraphs>35</Paragraphs>
  <ScaleCrop>false</ScaleCrop>
  <Company>Micorosoft</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马克图布</dc:creator>
  <cp:lastModifiedBy>Micorosoft</cp:lastModifiedBy>
  <cp:revision>9</cp:revision>
  <cp:lastPrinted>2019-06-10T01:12:00Z</cp:lastPrinted>
  <dcterms:created xsi:type="dcterms:W3CDTF">2019-06-04T06:43:00Z</dcterms:created>
  <dcterms:modified xsi:type="dcterms:W3CDTF">2019-06-10T01:13:00Z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