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both"/>
      </w:pPr>
    </w:p>
    <w:p>
      <w:pPr>
        <w:pStyle w:val="17"/>
        <w:jc w:val="both"/>
      </w:pPr>
    </w:p>
    <w:p>
      <w:pPr>
        <w:pStyle w:val="17"/>
        <w:jc w:val="both"/>
      </w:pPr>
    </w:p>
    <w:p>
      <w:pPr>
        <w:pStyle w:val="17"/>
        <w:jc w:val="both"/>
      </w:pPr>
    </w:p>
    <w:p>
      <w:pPr>
        <w:pStyle w:val="9"/>
        <w:rPr>
          <w:rFonts w:hint="eastAsia" w:ascii="方正兰亭粗黑简体" w:hAnsi="方正兰亭粗黑简体" w:eastAsia="方正兰亭粗黑简体" w:cs="方正兰亭粗黑简体"/>
          <w:b w:val="0"/>
          <w:color w:val="2F5597" w:themeColor="accent5" w:themeShade="BF"/>
          <w:sz w:val="72"/>
          <w:szCs w:val="72"/>
          <w:lang w:eastAsia="zh-CN"/>
        </w:rPr>
      </w:pPr>
      <w:r>
        <w:rPr>
          <w:rFonts w:hint="eastAsia" w:ascii="方正兰亭粗黑简体" w:hAnsi="方正兰亭粗黑简体" w:eastAsia="方正兰亭粗黑简体" w:cs="方正兰亭粗黑简体"/>
          <w:b w:val="0"/>
          <w:color w:val="2F5597" w:themeColor="accent5" w:themeShade="BF"/>
          <w:sz w:val="72"/>
          <w:szCs w:val="72"/>
          <w:lang w:eastAsia="zh-CN"/>
        </w:rPr>
        <w:t>企业产品（服务）名录</w:t>
      </w:r>
    </w:p>
    <w:p>
      <w:pPr>
        <w:pStyle w:val="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方正兰亭黑_GBK" w:hAnsi="方正兰亭黑_GBK" w:eastAsia="方正兰亭黑_GBK" w:cs="方正兰亭黑_GBK"/>
          <w:color w:val="2F5496"/>
          <w:sz w:val="32"/>
          <w:szCs w:val="32"/>
          <w:lang w:val="en-US" w:eastAsia="zh-CN"/>
        </w:rPr>
      </w:pPr>
      <w:r>
        <w:rPr>
          <w:rFonts w:hint="eastAsia" w:asciiTheme="majorEastAsia" w:hAnsiTheme="majorEastAsia" w:eastAsiaTheme="majorEastAsia" w:cstheme="majorEastAsia"/>
          <w:b w:val="0"/>
          <w:bCs w:val="0"/>
          <w:color w:val="auto"/>
          <w:sz w:val="24"/>
          <w:szCs w:val="24"/>
          <w:lang w:val="en-US" w:eastAsia="zh-CN"/>
        </w:rPr>
        <w:t>24</w:t>
      </w:r>
      <w:r>
        <w:rPr>
          <w:rFonts w:hint="eastAsia" w:asciiTheme="majorEastAsia" w:hAnsiTheme="majorEastAsia" w:eastAsiaTheme="majorEastAsia" w:cstheme="majorEastAsia"/>
          <w:b w:val="0"/>
          <w:bCs w:val="0"/>
          <w:color w:val="auto"/>
          <w:sz w:val="24"/>
          <w:szCs w:val="24"/>
        </w:rPr>
        <w:t>个细分场景</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lang w:val="en-US" w:eastAsia="zh-CN"/>
        </w:rPr>
        <w:t>65条</w:t>
      </w:r>
      <w:r>
        <w:rPr>
          <w:rFonts w:hint="eastAsia" w:asciiTheme="majorEastAsia" w:hAnsiTheme="majorEastAsia" w:eastAsiaTheme="majorEastAsia" w:cstheme="majorEastAsia"/>
          <w:b w:val="0"/>
          <w:bCs w:val="0"/>
          <w:color w:val="auto"/>
          <w:sz w:val="24"/>
          <w:szCs w:val="24"/>
          <w:lang w:eastAsia="zh-CN"/>
        </w:rPr>
        <w:t>产品（服务）信息</w:t>
      </w: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tbl>
      <w:tblPr>
        <w:tblStyle w:val="11"/>
        <w:tblW w:w="14241" w:type="dxa"/>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
      <w:tblGrid>
        <w:gridCol w:w="1276"/>
        <w:gridCol w:w="1340"/>
        <w:gridCol w:w="2243"/>
        <w:gridCol w:w="4462"/>
        <w:gridCol w:w="1800"/>
        <w:gridCol w:w="1455"/>
        <w:gridCol w:w="166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tblHeader/>
        </w:trPr>
        <w:tc>
          <w:tcPr>
            <w:tcW w:w="1276" w:type="dxa"/>
            <w:tcBorders>
              <w:bottom w:val="single" w:color="auto" w:sz="4" w:space="0"/>
            </w:tcBorders>
            <w:shd w:val="clear" w:color="auto" w:fill="2F5496" w:themeFill="accent5" w:themeFillShade="BF"/>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方正兰亭中黑_GBK" w:hAnsi="黑体" w:eastAsia="方正兰亭中黑_GBK"/>
                <w:color w:val="FFFFFF" w:themeColor="background1"/>
                <w:sz w:val="18"/>
                <w:szCs w:val="16"/>
                <w14:textFill>
                  <w14:solidFill>
                    <w14:schemeClr w14:val="bg1"/>
                  </w14:solidFill>
                </w14:textFill>
              </w:rPr>
            </w:pPr>
            <w:r>
              <w:rPr>
                <w:rFonts w:hint="eastAsia" w:ascii="方正兰亭中黑_GBK" w:hAnsi="黑体" w:eastAsia="方正兰亭中黑_GBK"/>
                <w:color w:val="FFFFFF" w:themeColor="background1"/>
                <w:sz w:val="18"/>
                <w:szCs w:val="16"/>
                <w:lang w:eastAsia="zh-CN"/>
                <w14:textFill>
                  <w14:solidFill>
                    <w14:schemeClr w14:val="bg1"/>
                  </w14:solidFill>
                </w14:textFill>
              </w:rPr>
              <w:t>所属</w:t>
            </w:r>
            <w:r>
              <w:rPr>
                <w:rFonts w:hint="eastAsia" w:ascii="方正兰亭中黑_GBK" w:hAnsi="黑体" w:eastAsia="方正兰亭中黑_GBK"/>
                <w:color w:val="FFFFFF" w:themeColor="background1"/>
                <w:sz w:val="18"/>
                <w:szCs w:val="16"/>
                <w14:textFill>
                  <w14:solidFill>
                    <w14:schemeClr w14:val="bg1"/>
                  </w14:solidFill>
                </w14:textFill>
              </w:rPr>
              <w:t>场景</w:t>
            </w:r>
          </w:p>
        </w:tc>
        <w:tc>
          <w:tcPr>
            <w:tcW w:w="1340" w:type="dxa"/>
            <w:tcBorders>
              <w:bottom w:val="single" w:color="auto" w:sz="4" w:space="0"/>
            </w:tcBorders>
            <w:shd w:val="clear" w:color="auto" w:fill="2F5496" w:themeFill="accent5" w:themeFillShade="BF"/>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中黑_GBK" w:hAnsi="黑体" w:eastAsia="方正兰亭中黑_GBK"/>
                <w:color w:val="FFFFFF" w:themeColor="background1"/>
                <w:sz w:val="18"/>
                <w:szCs w:val="16"/>
                <w:lang w:eastAsia="zh-CN"/>
                <w14:textFill>
                  <w14:solidFill>
                    <w14:schemeClr w14:val="bg1"/>
                  </w14:solidFill>
                </w14:textFill>
              </w:rPr>
            </w:pPr>
            <w:r>
              <w:rPr>
                <w:rFonts w:hint="eastAsia" w:ascii="方正兰亭中黑_GBK" w:hAnsi="黑体" w:eastAsia="方正兰亭中黑_GBK"/>
                <w:color w:val="FFFFFF" w:themeColor="background1"/>
                <w:sz w:val="18"/>
                <w:szCs w:val="16"/>
                <w:lang w:eastAsia="zh-CN"/>
                <w14:textFill>
                  <w14:solidFill>
                    <w14:schemeClr w14:val="bg1"/>
                  </w14:solidFill>
                </w14:textFill>
              </w:rPr>
              <w:t>细分场景</w:t>
            </w:r>
          </w:p>
        </w:tc>
        <w:tc>
          <w:tcPr>
            <w:tcW w:w="2243" w:type="dxa"/>
            <w:shd w:val="clear" w:color="auto" w:fill="2F5496" w:themeFill="accent5" w:themeFillShade="BF"/>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方正兰亭中黑_GBK" w:hAnsi="黑体" w:eastAsia="方正兰亭中黑_GBK"/>
                <w:color w:val="FFFFFF" w:themeColor="background1"/>
                <w:sz w:val="18"/>
                <w:szCs w:val="16"/>
                <w:lang w:val="en-US" w:eastAsia="zh-CN"/>
                <w14:textFill>
                  <w14:solidFill>
                    <w14:schemeClr w14:val="bg1"/>
                  </w14:solidFill>
                </w14:textFill>
              </w:rPr>
            </w:pPr>
            <w:r>
              <w:rPr>
                <w:rFonts w:hint="eastAsia" w:ascii="方正兰亭中黑_GBK" w:hAnsi="黑体" w:eastAsia="方正兰亭中黑_GBK"/>
                <w:color w:val="FFFFFF" w:themeColor="background1"/>
                <w:sz w:val="18"/>
                <w:szCs w:val="16"/>
                <w:lang w:eastAsia="zh-CN"/>
                <w14:textFill>
                  <w14:solidFill>
                    <w14:schemeClr w14:val="bg1"/>
                  </w14:solidFill>
                </w14:textFill>
              </w:rPr>
              <w:t>产品（服务）名称</w:t>
            </w:r>
          </w:p>
        </w:tc>
        <w:tc>
          <w:tcPr>
            <w:tcW w:w="4462" w:type="dxa"/>
            <w:shd w:val="clear" w:color="auto" w:fill="2F5496" w:themeFill="accent5" w:themeFillShade="BF"/>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中黑_GBK" w:hAnsi="黑体" w:eastAsia="方正兰亭中黑_GBK"/>
                <w:color w:val="FFFFFF" w:themeColor="background1"/>
                <w:sz w:val="18"/>
                <w:szCs w:val="16"/>
                <w:lang w:eastAsia="zh-CN"/>
                <w14:textFill>
                  <w14:solidFill>
                    <w14:schemeClr w14:val="bg1"/>
                  </w14:solidFill>
                </w14:textFill>
              </w:rPr>
            </w:pPr>
            <w:r>
              <w:rPr>
                <w:rFonts w:hint="eastAsia" w:ascii="方正兰亭中黑_GBK" w:hAnsi="黑体" w:eastAsia="方正兰亭中黑_GBK"/>
                <w:color w:val="FFFFFF" w:themeColor="background1"/>
                <w:sz w:val="18"/>
                <w:szCs w:val="16"/>
                <w:lang w:eastAsia="zh-CN"/>
                <w14:textFill>
                  <w14:solidFill>
                    <w14:schemeClr w14:val="bg1"/>
                  </w14:solidFill>
                </w14:textFill>
              </w:rPr>
              <w:t>应用领域</w:t>
            </w:r>
          </w:p>
        </w:tc>
        <w:tc>
          <w:tcPr>
            <w:tcW w:w="1800" w:type="dxa"/>
            <w:shd w:val="clear" w:color="auto" w:fill="2F5496" w:themeFill="accent5" w:themeFillShade="BF"/>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中黑_GBK" w:hAnsi="黑体" w:eastAsia="方正兰亭中黑_GBK"/>
                <w:color w:val="FFFFFF" w:themeColor="background1"/>
                <w:sz w:val="18"/>
                <w:szCs w:val="16"/>
                <w:lang w:eastAsia="zh-CN"/>
                <w14:textFill>
                  <w14:solidFill>
                    <w14:schemeClr w14:val="bg1"/>
                  </w14:solidFill>
                </w14:textFill>
              </w:rPr>
            </w:pPr>
            <w:r>
              <w:rPr>
                <w:rFonts w:hint="eastAsia" w:ascii="方正兰亭中黑_GBK" w:hAnsi="黑体" w:eastAsia="方正兰亭中黑_GBK"/>
                <w:color w:val="FFFFFF" w:themeColor="background1"/>
                <w:sz w:val="18"/>
                <w:szCs w:val="16"/>
                <w:lang w:eastAsia="zh-CN"/>
                <w14:textFill>
                  <w14:solidFill>
                    <w14:schemeClr w14:val="bg1"/>
                  </w14:solidFill>
                </w14:textFill>
              </w:rPr>
              <w:t>企业名称</w:t>
            </w:r>
          </w:p>
        </w:tc>
        <w:tc>
          <w:tcPr>
            <w:tcW w:w="1455" w:type="dxa"/>
            <w:shd w:val="clear" w:color="auto" w:fill="2F5496" w:themeFill="accent5" w:themeFillShade="BF"/>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方正兰亭中黑_GBK" w:hAnsi="黑体" w:eastAsia="方正兰亭中黑_GBK"/>
                <w:color w:val="FFFFFF" w:themeColor="background1"/>
                <w:sz w:val="18"/>
                <w:szCs w:val="16"/>
                <w14:textFill>
                  <w14:solidFill>
                    <w14:schemeClr w14:val="bg1"/>
                  </w14:solidFill>
                </w14:textFill>
              </w:rPr>
            </w:pPr>
            <w:r>
              <w:rPr>
                <w:rFonts w:hint="eastAsia" w:ascii="方正兰亭中黑_GBK" w:hAnsi="黑体" w:eastAsia="方正兰亭中黑_GBK"/>
                <w:color w:val="FFFFFF" w:themeColor="background1"/>
                <w:sz w:val="18"/>
                <w:szCs w:val="16"/>
                <w14:textFill>
                  <w14:solidFill>
                    <w14:schemeClr w14:val="bg1"/>
                  </w14:solidFill>
                </w14:textFill>
              </w:rPr>
              <w:t>联系方式</w:t>
            </w:r>
          </w:p>
        </w:tc>
        <w:tc>
          <w:tcPr>
            <w:tcW w:w="1665" w:type="dxa"/>
            <w:shd w:val="clear" w:color="auto" w:fill="2F5496" w:themeFill="accent5" w:themeFillShade="BF"/>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方正兰亭中黑_GBK" w:hAnsi="黑体" w:eastAsia="方正兰亭中黑_GBK"/>
                <w:color w:val="FFFFFF" w:themeColor="background1"/>
                <w:sz w:val="18"/>
                <w:szCs w:val="16"/>
                <w14:textFill>
                  <w14:solidFill>
                    <w14:schemeClr w14:val="bg1"/>
                  </w14:solidFill>
                </w14:textFill>
              </w:rPr>
            </w:pPr>
            <w:r>
              <w:rPr>
                <w:rFonts w:hint="eastAsia" w:ascii="方正兰亭中黑_GBK" w:hAnsi="黑体" w:eastAsia="方正兰亭中黑_GBK"/>
                <w:color w:val="FFFFFF" w:themeColor="background1"/>
                <w:sz w:val="18"/>
                <w:szCs w:val="16"/>
                <w14:textFill>
                  <w14:solidFill>
                    <w14:schemeClr w14:val="bg1"/>
                  </w14:solidFill>
                </w14:textFill>
              </w:rPr>
              <w:t>信息</w:t>
            </w:r>
          </w:p>
          <w:p>
            <w:pPr>
              <w:keepNext w:val="0"/>
              <w:keepLines w:val="0"/>
              <w:pageBreakBefore w:val="0"/>
              <w:widowControl/>
              <w:kinsoku/>
              <w:wordWrap/>
              <w:overflowPunct/>
              <w:topLinePunct w:val="0"/>
              <w:autoSpaceDE/>
              <w:autoSpaceDN/>
              <w:bidi w:val="0"/>
              <w:adjustRightInd/>
              <w:snapToGrid/>
              <w:spacing w:line="280" w:lineRule="exact"/>
              <w:jc w:val="center"/>
              <w:rPr>
                <w:rFonts w:ascii="方正兰亭中黑_GBK" w:hAnsi="黑体" w:eastAsia="方正兰亭中黑_GBK"/>
                <w:color w:val="FFFFFF" w:themeColor="background1"/>
                <w:sz w:val="18"/>
                <w:szCs w:val="16"/>
                <w14:textFill>
                  <w14:solidFill>
                    <w14:schemeClr w14:val="bg1"/>
                  </w14:solidFill>
                </w14:textFill>
              </w:rPr>
            </w:pPr>
            <w:r>
              <w:rPr>
                <w:rFonts w:hint="eastAsia" w:ascii="方正兰亭中黑_GBK" w:hAnsi="黑体" w:eastAsia="方正兰亭中黑_GBK"/>
                <w:color w:val="FFFFFF" w:themeColor="background1"/>
                <w:sz w:val="18"/>
                <w:szCs w:val="16"/>
                <w14:textFill>
                  <w14:solidFill>
                    <w14:schemeClr w14:val="bg1"/>
                  </w14:solidFill>
                </w14:textFill>
              </w:rPr>
              <w:t>有效期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541" w:hRule="atLeast"/>
        </w:trPr>
        <w:tc>
          <w:tcPr>
            <w:tcW w:w="1276" w:type="dxa"/>
            <w:vMerge w:val="restart"/>
            <w:tcBorders>
              <w:right w:val="single" w:color="auto" w:sz="4" w:space="0"/>
            </w:tcBorders>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color w:val="auto"/>
                <w:sz w:val="18"/>
                <w:szCs w:val="18"/>
                <w:lang w:val="zh-CN" w:eastAsia="zh-CN"/>
              </w:rPr>
            </w:pP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color w:val="auto"/>
                <w:sz w:val="18"/>
                <w:szCs w:val="18"/>
                <w:lang w:val="zh-CN" w:eastAsia="zh-CN"/>
              </w:rPr>
            </w:pPr>
            <w:r>
              <w:rPr>
                <w:rFonts w:hint="eastAsia" w:ascii="方正兰亭黑_GBK" w:hAnsi="方正兰亭黑_GBK" w:eastAsia="方正兰亭黑_GBK" w:cs="方正兰亭黑_GBK"/>
                <w:color w:val="auto"/>
                <w:sz w:val="18"/>
                <w:szCs w:val="18"/>
                <w:lang w:val="zh-CN" w:eastAsia="zh-CN"/>
              </w:rPr>
              <w:t>服务实体</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color w:val="auto"/>
                <w:sz w:val="18"/>
                <w:szCs w:val="18"/>
                <w:lang w:val="zh-CN" w:eastAsia="zh-CN"/>
              </w:rPr>
            </w:pPr>
            <w:r>
              <w:rPr>
                <w:rFonts w:hint="eastAsia" w:ascii="方正兰亭黑_GBK" w:hAnsi="方正兰亭黑_GBK" w:eastAsia="方正兰亭黑_GBK" w:cs="方正兰亭黑_GBK"/>
                <w:color w:val="auto"/>
                <w:sz w:val="18"/>
                <w:szCs w:val="18"/>
                <w:lang w:val="zh-CN" w:eastAsia="zh-CN"/>
              </w:rPr>
              <w:t>经济</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color w:val="auto"/>
                <w:sz w:val="18"/>
                <w:szCs w:val="18"/>
                <w:lang w:val="zh-CN" w:eastAsia="zh-CN"/>
              </w:rPr>
            </w:pP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restart"/>
            <w:tcBorders>
              <w:top w:val="single" w:color="auto" w:sz="4" w:space="0"/>
              <w:left w:val="single" w:color="auto" w:sz="4" w:space="0"/>
              <w:right w:val="single" w:color="auto" w:sz="4" w:space="0"/>
            </w:tcBorders>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kern w:val="0"/>
                <w:sz w:val="18"/>
                <w:szCs w:val="18"/>
                <w:lang w:val="en-US" w:eastAsia="zh-CN" w:bidi="ar"/>
              </w:rPr>
              <w:t>智能制造</w:t>
            </w:r>
          </w:p>
        </w:tc>
        <w:tc>
          <w:tcPr>
            <w:tcW w:w="2243" w:type="dxa"/>
            <w:tcBorders>
              <w:left w:val="single" w:color="auto" w:sz="4" w:space="0"/>
            </w:tcBorders>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裸视3D屏</w:t>
            </w:r>
          </w:p>
        </w:tc>
        <w:tc>
          <w:tcPr>
            <w:tcW w:w="4462"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0"/>
                <w:sz w:val="18"/>
                <w:szCs w:val="18"/>
                <w:lang w:val="en-US" w:eastAsia="zh-CN" w:bidi="ar"/>
              </w:rPr>
              <w:t>城市亮化，光彩工程</w:t>
            </w: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成都熠维矩阵文化传播有限公司</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13980098515</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bidi="ar"/>
              </w:rPr>
              <w:t>2019.6-12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932" w:hRule="atLeast"/>
        </w:trPr>
        <w:tc>
          <w:tcPr>
            <w:tcW w:w="1276" w:type="dxa"/>
            <w:vMerge w:val="continue"/>
            <w:tcBorders>
              <w:right w:val="single" w:color="auto" w:sz="4" w:space="0"/>
            </w:tcBorders>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tcBorders>
              <w:left w:val="single" w:color="auto" w:sz="4" w:space="0"/>
              <w:right w:val="single" w:color="auto" w:sz="4" w:space="0"/>
            </w:tcBorders>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tcBorders>
              <w:left w:val="single" w:color="auto" w:sz="4" w:space="0"/>
            </w:tcBorders>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国产计算机及化操作系统</w:t>
            </w:r>
          </w:p>
        </w:tc>
        <w:tc>
          <w:tcPr>
            <w:tcW w:w="4462"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小型超级计算机研发、测试、销售、服务及核心部件生产，基于申威处理器的软件、中间件开发，嵌入式计算机系统定制化产品服务，集成电路IP核等知识产权授权</w:t>
            </w: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成都申威科技</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有限责任公司</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13801277544</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trPr>
        <w:tc>
          <w:tcPr>
            <w:tcW w:w="1276" w:type="dxa"/>
            <w:vMerge w:val="continue"/>
            <w:tcBorders>
              <w:right w:val="single" w:color="auto" w:sz="4" w:space="0"/>
            </w:tcBorders>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tcBorders>
              <w:left w:val="single" w:color="auto" w:sz="4" w:space="0"/>
              <w:right w:val="single" w:color="auto" w:sz="4" w:space="0"/>
            </w:tcBorders>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tcBorders>
              <w:left w:val="single" w:color="auto" w:sz="4" w:space="0"/>
            </w:tcBorders>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人工智能机器人</w:t>
            </w:r>
          </w:p>
        </w:tc>
        <w:tc>
          <w:tcPr>
            <w:tcW w:w="4462"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人工智能、智慧城市、智慧教育等安防巡检机器人+立体巡防系统；全息立体云防系统+阵地机器人；环保巡检机器人；智慧轮椅机器人；以及导览讲解机器人+智慧党建教育解决方案</w:t>
            </w: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四川九翊云动智能科技有限公司（深圳德睿博智能科技）</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15807555129</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1022" w:hRule="atLeast"/>
        </w:trPr>
        <w:tc>
          <w:tcPr>
            <w:tcW w:w="1276" w:type="dxa"/>
            <w:vMerge w:val="continue"/>
            <w:tcBorders>
              <w:right w:val="single" w:color="auto" w:sz="4" w:space="0"/>
            </w:tcBorders>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tcBorders>
              <w:left w:val="single" w:color="auto" w:sz="4" w:space="0"/>
              <w:right w:val="single" w:color="auto" w:sz="4" w:space="0"/>
            </w:tcBorders>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tcBorders>
              <w:left w:val="single" w:color="auto" w:sz="4" w:space="0"/>
            </w:tcBorders>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工业大数据平台智能综合解决方案</w:t>
            </w:r>
          </w:p>
        </w:tc>
        <w:tc>
          <w:tcPr>
            <w:tcW w:w="4462"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提供基于AI算法的生产型企业和数据中心的能耗优化管理；协助大数据平台建设；提供图像智能分析、语音识别、OCR字符识别、人员行为识别和园区社区综合解决方案</w:t>
            </w: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创新奇智（成都）</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科技有限公司</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val="en-US" w:eastAsia="zh-CN"/>
              </w:rPr>
              <w:t>17095068555</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523" w:hRule="atLeast"/>
        </w:trPr>
        <w:tc>
          <w:tcPr>
            <w:tcW w:w="1276" w:type="dxa"/>
            <w:vMerge w:val="continue"/>
            <w:tcBorders>
              <w:right w:val="single" w:color="auto" w:sz="4" w:space="0"/>
            </w:tcBorders>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tcBorders>
              <w:left w:val="single" w:color="auto" w:sz="4" w:space="0"/>
              <w:right w:val="single" w:color="auto" w:sz="4" w:space="0"/>
            </w:tcBorders>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auto"/>
                <w:sz w:val="18"/>
                <w:szCs w:val="18"/>
              </w:rPr>
              <w:t>无人机研发</w:t>
            </w:r>
          </w:p>
        </w:tc>
        <w:tc>
          <w:tcPr>
            <w:tcW w:w="4462"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rPr>
              <w:t>无人机研发、行业运用</w:t>
            </w: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成都折影科技</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有限公司</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17358649917</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rPr>
              <w:t>2019</w:t>
            </w:r>
            <w:r>
              <w:rPr>
                <w:rFonts w:hint="eastAsia" w:asciiTheme="minorEastAsia" w:hAnsiTheme="minorEastAsia" w:eastAsiaTheme="minorEastAsia" w:cstheme="minorEastAsia"/>
                <w:color w:val="auto"/>
                <w:sz w:val="18"/>
                <w:szCs w:val="18"/>
                <w:lang w:val="en-US" w:eastAsia="zh-CN"/>
              </w:rPr>
              <w:t>.6-12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1112" w:hRule="atLeast"/>
        </w:trPr>
        <w:tc>
          <w:tcPr>
            <w:tcW w:w="1276" w:type="dxa"/>
            <w:vMerge w:val="continue"/>
            <w:tcBorders>
              <w:right w:val="single" w:color="auto" w:sz="4" w:space="0"/>
            </w:tcBorders>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tcBorders>
              <w:left w:val="single" w:color="auto" w:sz="4" w:space="0"/>
              <w:right w:val="single" w:color="auto" w:sz="4" w:space="0"/>
            </w:tcBorders>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工服mall电商平台</w:t>
            </w:r>
          </w:p>
        </w:tc>
        <w:tc>
          <w:tcPr>
            <w:tcW w:w="4462"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lang w:val="en-US" w:eastAsia="zh-CN"/>
              </w:rPr>
              <w:t>实施B2B+O2O模式，实现线上交易、线下服务、区域仓储、物流配送、金融服务等多功能一体化，以盾构服务领域作为基础，应用于中铁工业自主设备、中国中铁常规设备、基建行业通用设备、服务领域电子商务等</w:t>
            </w:r>
          </w:p>
        </w:tc>
        <w:tc>
          <w:tcPr>
            <w:tcW w:w="1800"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中铁工程服务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有限公司</w:t>
            </w:r>
          </w:p>
        </w:tc>
        <w:tc>
          <w:tcPr>
            <w:tcW w:w="1455"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董昊13708070066</w:t>
            </w:r>
          </w:p>
        </w:tc>
        <w:tc>
          <w:tcPr>
            <w:tcW w:w="1665"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color w:val="auto"/>
                <w:kern w:val="0"/>
                <w:sz w:val="18"/>
                <w:szCs w:val="18"/>
                <w:u w:val="none"/>
                <w:lang w:val="en-US" w:eastAsia="zh-CN" w:bidi="ar"/>
              </w:rPr>
              <w:t>2019.6-2021.4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424" w:hRule="atLeast"/>
        </w:trPr>
        <w:tc>
          <w:tcPr>
            <w:tcW w:w="1276" w:type="dxa"/>
            <w:vMerge w:val="continue"/>
            <w:tcBorders>
              <w:right w:val="single" w:color="auto" w:sz="4" w:space="0"/>
            </w:tcBorders>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tcBorders>
              <w:left w:val="single" w:color="auto" w:sz="4" w:space="0"/>
              <w:right w:val="single" w:color="auto" w:sz="4" w:space="0"/>
            </w:tcBorders>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人脸识别技术应用</w:t>
            </w:r>
          </w:p>
        </w:tc>
        <w:tc>
          <w:tcPr>
            <w:tcW w:w="4462"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lang w:val="en-US" w:eastAsia="zh-CN"/>
              </w:rPr>
              <w:t>门禁、身份核查、公安联网</w:t>
            </w: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成都睿翔</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信息技术中心</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赵玉红13980052600</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color w:val="auto"/>
                <w:kern w:val="0"/>
                <w:sz w:val="18"/>
                <w:szCs w:val="18"/>
                <w:u w:val="none"/>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484" w:hRule="atLeast"/>
        </w:trPr>
        <w:tc>
          <w:tcPr>
            <w:tcW w:w="1276" w:type="dxa"/>
            <w:vMerge w:val="continue"/>
            <w:tcBorders>
              <w:right w:val="single" w:color="auto" w:sz="4" w:space="0"/>
            </w:tcBorders>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tcBorders>
              <w:left w:val="single" w:color="auto" w:sz="4" w:space="0"/>
              <w:right w:val="single" w:color="auto" w:sz="4" w:space="0"/>
            </w:tcBorders>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传感器</w:t>
            </w:r>
          </w:p>
        </w:tc>
        <w:tc>
          <w:tcPr>
            <w:tcW w:w="4462"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lang w:val="en-US" w:eastAsia="zh-CN"/>
              </w:rPr>
              <w:t>轨道交通、风力发电、军工等</w:t>
            </w: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四川拜安科技</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有限公司</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梅运桥15208383259</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color w:val="auto"/>
                <w:kern w:val="0"/>
                <w:sz w:val="18"/>
                <w:szCs w:val="18"/>
                <w:u w:val="none"/>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505" w:hRule="atLeast"/>
        </w:trPr>
        <w:tc>
          <w:tcPr>
            <w:tcW w:w="1276" w:type="dxa"/>
            <w:vMerge w:val="continue"/>
            <w:tcBorders>
              <w:right w:val="single" w:color="auto" w:sz="4" w:space="0"/>
            </w:tcBorders>
            <w:shd w:val="clear" w:color="auto" w:fill="9CC2E5" w:themeFill="accent1"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p>
        </w:tc>
        <w:tc>
          <w:tcPr>
            <w:tcW w:w="1340" w:type="dxa"/>
            <w:vMerge w:val="restart"/>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color w:val="auto"/>
                <w:sz w:val="18"/>
                <w:szCs w:val="18"/>
                <w:lang w:eastAsia="zh-CN"/>
              </w:rPr>
              <w:t>电子信息</w:t>
            </w:r>
          </w:p>
        </w:tc>
        <w:tc>
          <w:tcPr>
            <w:tcW w:w="2243"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auto"/>
                <w:sz w:val="18"/>
                <w:szCs w:val="18"/>
              </w:rPr>
              <w:t>网络共享社区，社交平台</w:t>
            </w:r>
          </w:p>
        </w:tc>
        <w:tc>
          <w:tcPr>
            <w:tcW w:w="4462" w:type="dxa"/>
            <w:vMerge w:val="restart"/>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rPr>
              <w:t>电子信息</w:t>
            </w: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成都未来云科技</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有限公司</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18782258439</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rPr>
              <w:t>2019</w:t>
            </w:r>
            <w:r>
              <w:rPr>
                <w:rFonts w:hint="eastAsia" w:asciiTheme="minorEastAsia" w:hAnsiTheme="minorEastAsia" w:eastAsiaTheme="minorEastAsia" w:cstheme="minorEastAsia"/>
                <w:color w:val="auto"/>
                <w:sz w:val="18"/>
                <w:szCs w:val="18"/>
                <w:lang w:val="en-US" w:eastAsia="zh-CN"/>
              </w:rPr>
              <w:t>.6-12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205" w:hRule="atLeast"/>
        </w:trPr>
        <w:tc>
          <w:tcPr>
            <w:tcW w:w="1276" w:type="dxa"/>
            <w:vMerge w:val="continue"/>
            <w:tcBorders>
              <w:right w:val="single" w:color="auto" w:sz="4" w:space="0"/>
            </w:tcBorders>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lang w:eastAsia="zh-CN"/>
              </w:rPr>
              <w:t>虚拟货币</w:t>
            </w:r>
          </w:p>
        </w:tc>
        <w:tc>
          <w:tcPr>
            <w:tcW w:w="4462" w:type="dxa"/>
            <w:vMerge w:val="continue"/>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成都谷子问道科技有限责任公司</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13981393166</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rPr>
              <w:t>2019</w:t>
            </w:r>
            <w:r>
              <w:rPr>
                <w:rFonts w:hint="eastAsia" w:asciiTheme="minorEastAsia" w:hAnsiTheme="minorEastAsia" w:eastAsiaTheme="minorEastAsia" w:cstheme="minorEastAsia"/>
                <w:color w:val="auto"/>
                <w:sz w:val="18"/>
                <w:szCs w:val="18"/>
                <w:lang w:val="en-US" w:eastAsia="zh-CN"/>
              </w:rPr>
              <w:t>.6-12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471" w:hRule="atLeast"/>
        </w:trPr>
        <w:tc>
          <w:tcPr>
            <w:tcW w:w="1276" w:type="dxa"/>
            <w:vMerge w:val="restart"/>
            <w:tcBorders>
              <w:right w:val="single" w:color="auto" w:sz="4" w:space="0"/>
            </w:tcBorders>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color w:val="auto"/>
                <w:sz w:val="18"/>
                <w:szCs w:val="18"/>
                <w:lang w:val="zh-CN" w:eastAsia="zh-CN"/>
              </w:rPr>
            </w:pP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color w:val="auto"/>
                <w:sz w:val="18"/>
                <w:szCs w:val="18"/>
                <w:lang w:val="zh-CN" w:eastAsia="zh-CN"/>
              </w:rPr>
            </w:pPr>
            <w:r>
              <w:rPr>
                <w:rFonts w:hint="eastAsia" w:ascii="方正兰亭黑_GBK" w:hAnsi="方正兰亭黑_GBK" w:eastAsia="方正兰亭黑_GBK" w:cs="方正兰亭黑_GBK"/>
                <w:color w:val="auto"/>
                <w:sz w:val="18"/>
                <w:szCs w:val="18"/>
                <w:lang w:val="zh-CN" w:eastAsia="zh-CN"/>
              </w:rPr>
              <w:t>服务实体</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color w:val="auto"/>
                <w:sz w:val="18"/>
                <w:szCs w:val="18"/>
                <w:lang w:val="zh-CN" w:eastAsia="zh-CN"/>
              </w:rPr>
            </w:pPr>
            <w:r>
              <w:rPr>
                <w:rFonts w:hint="eastAsia" w:ascii="方正兰亭黑_GBK" w:hAnsi="方正兰亭黑_GBK" w:eastAsia="方正兰亭黑_GBK" w:cs="方正兰亭黑_GBK"/>
                <w:color w:val="auto"/>
                <w:sz w:val="18"/>
                <w:szCs w:val="18"/>
                <w:lang w:val="zh-CN" w:eastAsia="zh-CN"/>
              </w:rPr>
              <w:t>经济</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restart"/>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color w:val="auto"/>
                <w:sz w:val="18"/>
                <w:szCs w:val="18"/>
                <w:lang w:eastAsia="zh-CN"/>
              </w:rPr>
              <w:t>电子信息</w:t>
            </w:r>
          </w:p>
        </w:tc>
        <w:tc>
          <w:tcPr>
            <w:tcW w:w="2243"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auto"/>
                <w:sz w:val="18"/>
                <w:szCs w:val="18"/>
              </w:rPr>
              <w:t>APP制作</w:t>
            </w:r>
          </w:p>
        </w:tc>
        <w:tc>
          <w:tcPr>
            <w:tcW w:w="4462" w:type="dxa"/>
            <w:vMerge w:val="restart"/>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rPr>
              <w:t>电子信息</w:t>
            </w:r>
          </w:p>
        </w:tc>
        <w:tc>
          <w:tcPr>
            <w:tcW w:w="1800" w:type="dxa"/>
            <w:tcBorders>
              <w:top w:val="single" w:color="auto" w:sz="4" w:space="0"/>
            </w:tcBorders>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成都猫爪科技</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有限公司</w:t>
            </w:r>
          </w:p>
        </w:tc>
        <w:tc>
          <w:tcPr>
            <w:tcW w:w="1455" w:type="dxa"/>
            <w:tcBorders>
              <w:top w:val="single" w:color="auto" w:sz="4" w:space="0"/>
            </w:tcBorders>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18111222611</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rPr>
              <w:t>2019</w:t>
            </w:r>
            <w:r>
              <w:rPr>
                <w:rFonts w:hint="eastAsia" w:asciiTheme="minorEastAsia" w:hAnsiTheme="minorEastAsia" w:eastAsiaTheme="minorEastAsia" w:cstheme="minorEastAsia"/>
                <w:color w:val="auto"/>
                <w:sz w:val="18"/>
                <w:szCs w:val="18"/>
                <w:lang w:val="en-US" w:eastAsia="zh-CN"/>
              </w:rPr>
              <w:t>.6-12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424" w:hRule="atLeast"/>
        </w:trPr>
        <w:tc>
          <w:tcPr>
            <w:tcW w:w="1276" w:type="dxa"/>
            <w:vMerge w:val="continue"/>
            <w:tcBorders>
              <w:right w:val="single" w:color="auto" w:sz="4" w:space="0"/>
            </w:tcBorders>
            <w:shd w:val="clear" w:color="auto" w:fill="9CC2E5" w:themeFill="accent1" w:themeFillTint="99"/>
            <w:vAlign w:val="center"/>
          </w:tcPr>
          <w:p>
            <w:pPr>
              <w:rPr>
                <w:rFonts w:hint="eastAsia"/>
              </w:rPr>
            </w:pPr>
          </w:p>
        </w:tc>
        <w:tc>
          <w:tcPr>
            <w:tcW w:w="1340" w:type="dxa"/>
            <w:vMerge w:val="continue"/>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vMerge w:val="restart"/>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auto"/>
                <w:sz w:val="18"/>
                <w:szCs w:val="18"/>
              </w:rPr>
              <w:t>APP、网站研发</w:t>
            </w:r>
          </w:p>
        </w:tc>
        <w:tc>
          <w:tcPr>
            <w:tcW w:w="4462" w:type="dxa"/>
            <w:vMerge w:val="continue"/>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color w:val="000000"/>
                <w:sz w:val="18"/>
                <w:szCs w:val="18"/>
                <w:lang w:eastAsia="zh-CN"/>
              </w:rPr>
            </w:pP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成都有声</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科技有限公司</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13540720617</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rPr>
              <w:t>2019</w:t>
            </w:r>
            <w:r>
              <w:rPr>
                <w:rFonts w:hint="eastAsia" w:asciiTheme="minorEastAsia" w:hAnsiTheme="minorEastAsia" w:eastAsiaTheme="minorEastAsia" w:cstheme="minorEastAsia"/>
                <w:color w:val="auto"/>
                <w:sz w:val="18"/>
                <w:szCs w:val="18"/>
                <w:lang w:val="en-US" w:eastAsia="zh-CN"/>
              </w:rPr>
              <w:t>.6-12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341" w:hRule="atLeast"/>
        </w:trPr>
        <w:tc>
          <w:tcPr>
            <w:tcW w:w="1276" w:type="dxa"/>
            <w:vMerge w:val="continue"/>
            <w:tcBorders>
              <w:right w:val="single" w:color="auto" w:sz="4" w:space="0"/>
            </w:tcBorders>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vMerge w:val="continue"/>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000000"/>
                <w:sz w:val="18"/>
                <w:szCs w:val="18"/>
              </w:rPr>
            </w:pPr>
          </w:p>
        </w:tc>
        <w:tc>
          <w:tcPr>
            <w:tcW w:w="4462" w:type="dxa"/>
            <w:vMerge w:val="continue"/>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color w:val="000000"/>
                <w:sz w:val="18"/>
                <w:szCs w:val="18"/>
                <w:lang w:eastAsia="zh-CN"/>
              </w:rPr>
            </w:pP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都江堰市渡胜信息科技有限责任公司</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17761225741</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rPr>
              <w:t>2019</w:t>
            </w:r>
            <w:r>
              <w:rPr>
                <w:rFonts w:hint="eastAsia" w:asciiTheme="minorEastAsia" w:hAnsiTheme="minorEastAsia" w:eastAsiaTheme="minorEastAsia" w:cstheme="minorEastAsia"/>
                <w:color w:val="auto"/>
                <w:sz w:val="18"/>
                <w:szCs w:val="18"/>
                <w:lang w:val="en-US" w:eastAsia="zh-CN"/>
              </w:rPr>
              <w:t>.6-12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312" w:hRule="atLeast"/>
        </w:trPr>
        <w:tc>
          <w:tcPr>
            <w:tcW w:w="1276" w:type="dxa"/>
            <w:vMerge w:val="continue"/>
            <w:tcBorders>
              <w:right w:val="single" w:color="auto" w:sz="4" w:space="0"/>
            </w:tcBorders>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vMerge w:val="continue"/>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000000"/>
                <w:sz w:val="18"/>
                <w:szCs w:val="18"/>
              </w:rPr>
            </w:pPr>
          </w:p>
        </w:tc>
        <w:tc>
          <w:tcPr>
            <w:tcW w:w="4462" w:type="dxa"/>
            <w:vMerge w:val="continue"/>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color w:val="000000"/>
                <w:sz w:val="18"/>
                <w:szCs w:val="18"/>
                <w:lang w:eastAsia="zh-CN"/>
              </w:rPr>
            </w:pP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成都睿捷未来信息科技有限责任公司</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17760482344</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rPr>
              <w:t>2019</w:t>
            </w:r>
            <w:r>
              <w:rPr>
                <w:rFonts w:hint="eastAsia" w:asciiTheme="minorEastAsia" w:hAnsiTheme="minorEastAsia" w:eastAsiaTheme="minorEastAsia" w:cstheme="minorEastAsia"/>
                <w:color w:val="auto"/>
                <w:sz w:val="18"/>
                <w:szCs w:val="18"/>
                <w:lang w:val="en-US" w:eastAsia="zh-CN"/>
              </w:rPr>
              <w:t>.6-12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218" w:hRule="atLeast"/>
        </w:trPr>
        <w:tc>
          <w:tcPr>
            <w:tcW w:w="1276" w:type="dxa"/>
            <w:vMerge w:val="continue"/>
            <w:tcBorders>
              <w:right w:val="single" w:color="auto" w:sz="4" w:space="0"/>
            </w:tcBorders>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vMerge w:val="continue"/>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000000"/>
                <w:sz w:val="18"/>
                <w:szCs w:val="18"/>
              </w:rPr>
            </w:pPr>
          </w:p>
        </w:tc>
        <w:tc>
          <w:tcPr>
            <w:tcW w:w="4462" w:type="dxa"/>
            <w:vMerge w:val="continue"/>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000000"/>
                <w:sz w:val="18"/>
                <w:szCs w:val="18"/>
                <w:lang w:eastAsia="zh-CN"/>
              </w:rPr>
            </w:pP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成都质点</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科技有限公司</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15382292253</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rPr>
              <w:t>2019</w:t>
            </w:r>
            <w:r>
              <w:rPr>
                <w:rFonts w:hint="eastAsia" w:asciiTheme="minorEastAsia" w:hAnsiTheme="minorEastAsia" w:eastAsiaTheme="minorEastAsia" w:cstheme="minorEastAsia"/>
                <w:color w:val="auto"/>
                <w:sz w:val="18"/>
                <w:szCs w:val="18"/>
                <w:lang w:val="en-US" w:eastAsia="zh-CN"/>
              </w:rPr>
              <w:t>.6-12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423" w:hRule="atLeast"/>
        </w:trPr>
        <w:tc>
          <w:tcPr>
            <w:tcW w:w="1276" w:type="dxa"/>
            <w:vMerge w:val="continue"/>
            <w:tcBorders>
              <w:right w:val="single" w:color="auto" w:sz="4" w:space="0"/>
            </w:tcBorders>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vMerge w:val="continue"/>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000000"/>
                <w:sz w:val="18"/>
                <w:szCs w:val="18"/>
              </w:rPr>
            </w:pPr>
          </w:p>
        </w:tc>
        <w:tc>
          <w:tcPr>
            <w:tcW w:w="4462" w:type="dxa"/>
            <w:vMerge w:val="continue"/>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000000"/>
                <w:sz w:val="18"/>
                <w:szCs w:val="18"/>
                <w:lang w:eastAsia="zh-CN"/>
              </w:rPr>
            </w:pP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成都锐往物联网</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科技有限责任公司</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17302819142</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rPr>
              <w:t>2019</w:t>
            </w:r>
            <w:r>
              <w:rPr>
                <w:rFonts w:hint="eastAsia" w:asciiTheme="minorEastAsia" w:hAnsiTheme="minorEastAsia" w:eastAsiaTheme="minorEastAsia" w:cstheme="minorEastAsia"/>
                <w:color w:val="auto"/>
                <w:sz w:val="18"/>
                <w:szCs w:val="18"/>
                <w:lang w:val="en-US" w:eastAsia="zh-CN"/>
              </w:rPr>
              <w:t>.6-12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214" w:hRule="atLeast"/>
        </w:trPr>
        <w:tc>
          <w:tcPr>
            <w:tcW w:w="1276" w:type="dxa"/>
            <w:vMerge w:val="continue"/>
            <w:tcBorders>
              <w:right w:val="single" w:color="auto" w:sz="4" w:space="0"/>
            </w:tcBorders>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vMerge w:val="continue"/>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sz w:val="18"/>
                <w:szCs w:val="18"/>
              </w:rPr>
            </w:pPr>
          </w:p>
        </w:tc>
        <w:tc>
          <w:tcPr>
            <w:tcW w:w="4462" w:type="dxa"/>
            <w:vMerge w:val="continue"/>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sz w:val="18"/>
                <w:szCs w:val="18"/>
              </w:rPr>
            </w:pP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成都连影网络</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科技有限公司</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13143375430</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2019</w:t>
            </w:r>
            <w:r>
              <w:rPr>
                <w:rFonts w:hint="eastAsia" w:asciiTheme="minorEastAsia" w:hAnsiTheme="minorEastAsia" w:eastAsiaTheme="minorEastAsia" w:cstheme="minorEastAsia"/>
                <w:color w:val="auto"/>
                <w:sz w:val="18"/>
                <w:szCs w:val="18"/>
                <w:lang w:val="en-US" w:eastAsia="zh-CN"/>
              </w:rPr>
              <w:t>.6-12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303" w:hRule="atLeast"/>
        </w:trPr>
        <w:tc>
          <w:tcPr>
            <w:tcW w:w="1276" w:type="dxa"/>
            <w:vMerge w:val="continue"/>
            <w:tcBorders>
              <w:right w:val="single" w:color="auto" w:sz="4" w:space="0"/>
            </w:tcBorders>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网络游戏研发</w:t>
            </w:r>
          </w:p>
        </w:tc>
        <w:tc>
          <w:tcPr>
            <w:tcW w:w="4462"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电子信息、娱乐</w:t>
            </w: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成都天然</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科技有限公司</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18008094853</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2019</w:t>
            </w:r>
            <w:r>
              <w:rPr>
                <w:rFonts w:hint="eastAsia" w:asciiTheme="minorEastAsia" w:hAnsiTheme="minorEastAsia" w:eastAsiaTheme="minorEastAsia" w:cstheme="minorEastAsia"/>
                <w:color w:val="auto"/>
                <w:sz w:val="18"/>
                <w:szCs w:val="18"/>
                <w:lang w:val="en-US" w:eastAsia="zh-CN"/>
              </w:rPr>
              <w:t>.6-12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trPr>
        <w:tc>
          <w:tcPr>
            <w:tcW w:w="1276" w:type="dxa"/>
            <w:vMerge w:val="continue"/>
            <w:tcBorders>
              <w:right w:val="single" w:color="auto" w:sz="4" w:space="0"/>
            </w:tcBorders>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auto"/>
                <w:sz w:val="18"/>
                <w:szCs w:val="18"/>
              </w:rPr>
              <w:t>洪水风险地图和工程防损</w:t>
            </w:r>
          </w:p>
        </w:tc>
        <w:tc>
          <w:tcPr>
            <w:tcW w:w="4462"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rPr>
              <w:t>电子信息、环境生态</w:t>
            </w: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成都怡水空间科技有限公司</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18317028978</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rPr>
              <w:t>2019</w:t>
            </w:r>
            <w:r>
              <w:rPr>
                <w:rFonts w:hint="eastAsia" w:asciiTheme="minorEastAsia" w:hAnsiTheme="minorEastAsia" w:eastAsiaTheme="minorEastAsia" w:cstheme="minorEastAsia"/>
                <w:color w:val="auto"/>
                <w:sz w:val="18"/>
                <w:szCs w:val="18"/>
                <w:lang w:val="en-US" w:eastAsia="zh-CN"/>
              </w:rPr>
              <w:t>.6-12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378" w:hRule="atLeast"/>
        </w:trPr>
        <w:tc>
          <w:tcPr>
            <w:tcW w:w="1276" w:type="dxa"/>
            <w:vMerge w:val="continue"/>
            <w:tcBorders>
              <w:right w:val="single" w:color="auto" w:sz="4" w:space="0"/>
            </w:tcBorders>
            <w:shd w:val="clear" w:color="auto" w:fill="9CC2E5" w:themeFill="accent1"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p>
        </w:tc>
        <w:tc>
          <w:tcPr>
            <w:tcW w:w="1340" w:type="dxa"/>
            <w:vMerge w:val="continue"/>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p>
        </w:tc>
        <w:tc>
          <w:tcPr>
            <w:tcW w:w="2243"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光纤网络设备</w:t>
            </w:r>
          </w:p>
        </w:tc>
        <w:tc>
          <w:tcPr>
            <w:tcW w:w="4462"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lang w:val="en-US" w:eastAsia="zh-CN"/>
              </w:rPr>
              <w:t>应用于光通信和移动通信领域</w:t>
            </w: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lang w:val="en-US" w:eastAsia="zh-CN"/>
              </w:rPr>
              <w:t>四川天邑康和通信股份有限公司</w:t>
            </w:r>
          </w:p>
        </w:tc>
        <w:tc>
          <w:tcPr>
            <w:tcW w:w="1455"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方  云</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028-88202222</w:t>
            </w:r>
          </w:p>
        </w:tc>
        <w:tc>
          <w:tcPr>
            <w:tcW w:w="1665"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rPr>
              <w:t>2019</w:t>
            </w:r>
            <w:r>
              <w:rPr>
                <w:rFonts w:hint="eastAsia" w:asciiTheme="minorEastAsia" w:hAnsiTheme="minorEastAsia" w:eastAsiaTheme="minorEastAsia" w:cstheme="minorEastAsia"/>
                <w:color w:val="auto"/>
                <w:sz w:val="18"/>
                <w:szCs w:val="18"/>
                <w:lang w:val="en-US" w:eastAsia="zh-CN"/>
              </w:rPr>
              <w:t>.6-12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929" w:hRule="atLeast"/>
        </w:trPr>
        <w:tc>
          <w:tcPr>
            <w:tcW w:w="1276" w:type="dxa"/>
            <w:vMerge w:val="continue"/>
            <w:tcBorders>
              <w:right w:val="single" w:color="auto" w:sz="4" w:space="0"/>
            </w:tcBorders>
            <w:shd w:val="clear" w:color="auto" w:fill="9CC2E5" w:themeFill="accent1"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p>
        </w:tc>
        <w:tc>
          <w:tcPr>
            <w:tcW w:w="1340" w:type="dxa"/>
            <w:vMerge w:val="continue"/>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p>
        </w:tc>
        <w:tc>
          <w:tcPr>
            <w:tcW w:w="2243"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中国联通能力开放平台建设及联合运营</w:t>
            </w:r>
          </w:p>
        </w:tc>
        <w:tc>
          <w:tcPr>
            <w:tcW w:w="4462"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lang w:val="en-US" w:eastAsia="zh-CN"/>
              </w:rPr>
              <w:t>提供包括目前热门的语音通话、云通讯、视频会议、流量加速、统一认证等通信能力，未来还将涵盖5G网络能力、大数据分析、物联网等广泛的通信能力</w:t>
            </w: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中国联通四川省</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lang w:val="en-US" w:eastAsia="zh-CN"/>
              </w:rPr>
              <w:t>分公司</w:t>
            </w:r>
          </w:p>
        </w:tc>
        <w:tc>
          <w:tcPr>
            <w:tcW w:w="1455"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李川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18608000519</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sz w:val="18"/>
                <w:szCs w:val="18"/>
              </w:rPr>
            </w:pPr>
          </w:p>
        </w:tc>
        <w:tc>
          <w:tcPr>
            <w:tcW w:w="1665"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449" w:hRule="atLeast"/>
        </w:trPr>
        <w:tc>
          <w:tcPr>
            <w:tcW w:w="1276" w:type="dxa"/>
            <w:vMerge w:val="continue"/>
            <w:tcBorders>
              <w:right w:val="single" w:color="auto" w:sz="4" w:space="0"/>
            </w:tcBorders>
            <w:shd w:val="clear" w:color="auto" w:fill="9CC2E5" w:themeFill="accent1"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p>
        </w:tc>
        <w:tc>
          <w:tcPr>
            <w:tcW w:w="1340" w:type="dxa"/>
            <w:vMerge w:val="continue"/>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p>
        </w:tc>
        <w:tc>
          <w:tcPr>
            <w:tcW w:w="2243"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网络信息安全监管平台、银河新视听</w:t>
            </w:r>
          </w:p>
        </w:tc>
        <w:tc>
          <w:tcPr>
            <w:tcW w:w="4462"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i w:val="0"/>
                <w:color w:val="auto"/>
                <w:kern w:val="0"/>
                <w:sz w:val="18"/>
                <w:szCs w:val="18"/>
                <w:u w:val="none"/>
                <w:lang w:val="en-US" w:eastAsia="zh-CN" w:bidi="ar"/>
              </w:rPr>
              <w:t>互联网信息，新媒体，文创，网络视听</w:t>
            </w:r>
          </w:p>
        </w:tc>
        <w:tc>
          <w:tcPr>
            <w:tcW w:w="1800"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成都音像出版社</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有限公司</w:t>
            </w:r>
          </w:p>
        </w:tc>
        <w:tc>
          <w:tcPr>
            <w:tcW w:w="1455"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熊艳</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15208249085</w:t>
            </w:r>
          </w:p>
        </w:tc>
        <w:tc>
          <w:tcPr>
            <w:tcW w:w="1665"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764" w:hRule="atLeast"/>
        </w:trPr>
        <w:tc>
          <w:tcPr>
            <w:tcW w:w="1276" w:type="dxa"/>
            <w:vMerge w:val="continue"/>
            <w:tcBorders>
              <w:bottom w:val="single" w:color="auto" w:sz="4" w:space="0"/>
              <w:right w:val="single" w:color="auto" w:sz="4" w:space="0"/>
            </w:tcBorders>
            <w:shd w:val="clear" w:color="auto" w:fill="9CC2E5" w:themeFill="accent1"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p>
        </w:tc>
        <w:tc>
          <w:tcPr>
            <w:tcW w:w="1340" w:type="dxa"/>
            <w:tcBorders>
              <w:bottom w:val="single" w:color="auto" w:sz="4" w:space="0"/>
            </w:tcBorders>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i w:val="0"/>
                <w:color w:val="auto"/>
                <w:kern w:val="0"/>
                <w:sz w:val="18"/>
                <w:szCs w:val="18"/>
                <w:u w:val="none"/>
                <w:lang w:val="en-US" w:eastAsia="zh-CN" w:bidi="ar"/>
              </w:rPr>
              <w:t>大数据</w:t>
            </w:r>
          </w:p>
        </w:tc>
        <w:tc>
          <w:tcPr>
            <w:tcW w:w="2243"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大数据平台、5G实验室</w:t>
            </w:r>
          </w:p>
        </w:tc>
        <w:tc>
          <w:tcPr>
            <w:tcW w:w="4462"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i w:val="0"/>
                <w:color w:val="auto"/>
                <w:kern w:val="0"/>
                <w:sz w:val="18"/>
                <w:szCs w:val="18"/>
                <w:u w:val="none"/>
                <w:lang w:val="en-US" w:eastAsia="zh-CN" w:bidi="ar"/>
              </w:rPr>
              <w:t>应用于智慧城市、车联网、人工智能、智慧农业、智慧医疗等行业应用</w:t>
            </w:r>
          </w:p>
        </w:tc>
        <w:tc>
          <w:tcPr>
            <w:tcW w:w="1800"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创意信息技术</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股份有限公司</w:t>
            </w:r>
          </w:p>
        </w:tc>
        <w:tc>
          <w:tcPr>
            <w:tcW w:w="1455"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高菱</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13540350326</w:t>
            </w:r>
          </w:p>
        </w:tc>
        <w:tc>
          <w:tcPr>
            <w:tcW w:w="1665"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trPr>
        <w:tc>
          <w:tcPr>
            <w:tcW w:w="1276" w:type="dxa"/>
            <w:vMerge w:val="restart"/>
            <w:tcBorders>
              <w:top w:val="single" w:color="auto" w:sz="4" w:space="0"/>
            </w:tcBorders>
            <w:shd w:val="clear" w:color="auto" w:fill="A8D08D" w:themeFill="accent6"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180" w:firstLineChars="100"/>
              <w:jc w:val="both"/>
              <w:textAlignment w:val="center"/>
              <w:rPr>
                <w:rFonts w:hint="eastAsia" w:ascii="方正兰亭黑_GBK" w:hAnsi="方正兰亭黑_GBK" w:eastAsia="方正兰亭黑_GBK" w:cs="方正兰亭黑_GBK"/>
                <w:sz w:val="18"/>
                <w:szCs w:val="18"/>
                <w:lang w:eastAsia="zh-CN"/>
              </w:rPr>
            </w:pPr>
            <w:r>
              <w:rPr>
                <w:rFonts w:hint="eastAsia" w:ascii="方正兰亭黑_GBK" w:hAnsi="方正兰亭黑_GBK" w:eastAsia="方正兰亭黑_GBK" w:cs="方正兰亭黑_GBK"/>
                <w:sz w:val="18"/>
                <w:szCs w:val="18"/>
                <w:lang w:eastAsia="zh-CN"/>
              </w:rPr>
              <w:t>绿色低碳</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lang w:eastAsia="zh-CN"/>
              </w:rPr>
              <w:t>建设</w:t>
            </w:r>
          </w:p>
        </w:tc>
        <w:tc>
          <w:tcPr>
            <w:tcW w:w="1340" w:type="dxa"/>
            <w:tcBorders>
              <w:top w:val="single" w:color="auto" w:sz="4" w:space="0"/>
            </w:tcBorders>
            <w:shd w:val="clear" w:color="auto" w:fill="C5E0B3"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i w:val="0"/>
                <w:color w:val="auto"/>
                <w:kern w:val="0"/>
                <w:sz w:val="18"/>
                <w:szCs w:val="18"/>
                <w:u w:val="none"/>
                <w:lang w:val="en-US" w:eastAsia="zh-CN" w:bidi="ar"/>
              </w:rPr>
              <w:t>农村金融</w:t>
            </w:r>
          </w:p>
        </w:tc>
        <w:tc>
          <w:tcPr>
            <w:tcW w:w="2243" w:type="dxa"/>
            <w:shd w:val="clear" w:color="auto" w:fill="E2EFDA" w:themeFill="accent6"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特色农业保险</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lang w:val="en-US" w:eastAsia="zh-CN"/>
              </w:rPr>
              <w:t>服务地方优势农业产业，可定制化产品，主要产品包括价格指数、气象指数、收入保险等</w:t>
            </w:r>
          </w:p>
        </w:tc>
        <w:tc>
          <w:tcPr>
            <w:tcW w:w="1800" w:type="dxa"/>
            <w:shd w:val="clear" w:color="auto" w:fill="E2EFDA" w:themeFill="accent6"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锦泰财产保险股份有限公司</w:t>
            </w:r>
          </w:p>
        </w:tc>
        <w:tc>
          <w:tcPr>
            <w:tcW w:w="1455" w:type="dxa"/>
            <w:shd w:val="clear" w:color="auto" w:fill="E2EFDA" w:themeFill="accent6"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尹贵</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028-86512682</w:t>
            </w:r>
          </w:p>
        </w:tc>
        <w:tc>
          <w:tcPr>
            <w:tcW w:w="1665" w:type="dxa"/>
            <w:shd w:val="clear" w:color="auto" w:fill="E2EFDA" w:themeFill="accent6"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516" w:hRule="atLeast"/>
        </w:trPr>
        <w:tc>
          <w:tcPr>
            <w:tcW w:w="1276" w:type="dxa"/>
            <w:vMerge w:val="continue"/>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restart"/>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color w:val="auto"/>
                <w:sz w:val="18"/>
                <w:szCs w:val="18"/>
                <w:lang w:val="zh-CN" w:eastAsia="zh-CN"/>
              </w:rPr>
              <w:t>绿色出行</w:t>
            </w:r>
          </w:p>
        </w:tc>
        <w:tc>
          <w:tcPr>
            <w:tcW w:w="2243"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zh-CN"/>
              </w:rPr>
              <w:t>盼达用车</w:t>
            </w:r>
            <w:r>
              <w:rPr>
                <w:rFonts w:hint="eastAsia" w:asciiTheme="minorEastAsia" w:hAnsiTheme="minorEastAsia" w:eastAsiaTheme="minorEastAsia" w:cstheme="minorEastAsia"/>
                <w:sz w:val="18"/>
                <w:szCs w:val="18"/>
                <w:lang w:val="en-US"/>
              </w:rPr>
              <w:t>APP</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kern w:val="0"/>
                <w:sz w:val="18"/>
                <w:szCs w:val="18"/>
                <w:lang w:val="zh-CN" w:eastAsia="zh-CN" w:bidi="ar"/>
              </w:rPr>
              <w:t>新能源绿色出行</w:t>
            </w:r>
          </w:p>
        </w:tc>
        <w:tc>
          <w:tcPr>
            <w:tcW w:w="1800"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zh-CN"/>
              </w:rPr>
              <w:t>成都盼达汽车租赁有限公司</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rPr>
              <w:t>028-86651742</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589" w:hRule="atLeast"/>
        </w:trPr>
        <w:tc>
          <w:tcPr>
            <w:tcW w:w="1276" w:type="dxa"/>
            <w:vMerge w:val="continue"/>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kern w:val="0"/>
                <w:sz w:val="18"/>
                <w:szCs w:val="18"/>
                <w:lang w:val="en-US" w:eastAsia="zh-CN" w:bidi="ar"/>
              </w:rPr>
              <w:t>轨道交通系统、桥梁功能部件、工程施工装备等</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kern w:val="0"/>
                <w:sz w:val="18"/>
                <w:szCs w:val="18"/>
                <w:lang w:val="en-US" w:eastAsia="zh-CN" w:bidi="ar"/>
              </w:rPr>
              <w:t>公共交通</w:t>
            </w:r>
          </w:p>
        </w:tc>
        <w:tc>
          <w:tcPr>
            <w:tcW w:w="1800"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成都市新筑路桥机械股份有限公司</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毛女士</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13982068613</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04" w:hRule="atLeast"/>
        </w:trPr>
        <w:tc>
          <w:tcPr>
            <w:tcW w:w="1276" w:type="dxa"/>
            <w:vMerge w:val="continue"/>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新能源公交车、新能源</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kern w:val="0"/>
                <w:sz w:val="18"/>
                <w:szCs w:val="18"/>
                <w:lang w:val="en-US" w:eastAsia="zh-CN" w:bidi="ar"/>
              </w:rPr>
              <w:t>动力车、电池等</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kern w:val="0"/>
                <w:sz w:val="18"/>
                <w:szCs w:val="18"/>
                <w:lang w:val="en-US" w:eastAsia="zh-CN" w:bidi="ar"/>
              </w:rPr>
              <w:t>新能源公共交通</w:t>
            </w:r>
          </w:p>
        </w:tc>
        <w:tc>
          <w:tcPr>
            <w:tcW w:w="1800"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成都市银隆新能源有限公司</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喻先生</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15202811105</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574" w:hRule="atLeast"/>
        </w:trPr>
        <w:tc>
          <w:tcPr>
            <w:tcW w:w="1276" w:type="dxa"/>
            <w:vMerge w:val="continue"/>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restart"/>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ind w:firstLine="360" w:firstLineChars="200"/>
              <w:jc w:val="both"/>
              <w:rPr>
                <w:rFonts w:hint="eastAsia" w:ascii="方正兰亭黑_GBK" w:hAnsi="方正兰亭黑_GBK" w:eastAsia="方正兰亭黑_GBK" w:cs="方正兰亭黑_GBK"/>
                <w:kern w:val="0"/>
                <w:sz w:val="18"/>
                <w:szCs w:val="18"/>
                <w:lang w:val="en-US" w:eastAsia="zh-CN" w:bidi="ar"/>
              </w:rPr>
            </w:pPr>
            <w:r>
              <w:rPr>
                <w:rFonts w:hint="eastAsia" w:ascii="方正兰亭黑_GBK" w:hAnsi="方正兰亭黑_GBK" w:eastAsia="方正兰亭黑_GBK" w:cs="方正兰亭黑_GBK"/>
                <w:kern w:val="0"/>
                <w:sz w:val="18"/>
                <w:szCs w:val="18"/>
                <w:lang w:val="en-US" w:eastAsia="zh-CN" w:bidi="ar"/>
              </w:rPr>
              <w:t>新材料</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方正兰亭黑_GBK" w:hAnsi="方正兰亭黑_GBK" w:eastAsia="方正兰亭黑_GBK" w:cs="方正兰亭黑_GBK"/>
                <w:sz w:val="18"/>
                <w:szCs w:val="18"/>
              </w:rPr>
            </w:pPr>
          </w:p>
        </w:tc>
        <w:tc>
          <w:tcPr>
            <w:tcW w:w="2243"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kern w:val="0"/>
                <w:sz w:val="18"/>
                <w:szCs w:val="18"/>
                <w:lang w:val="en-US" w:eastAsia="zh-CN" w:bidi="ar"/>
              </w:rPr>
              <w:t>机场行李自动分拣系统及关健材料</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kern w:val="0"/>
                <w:sz w:val="18"/>
                <w:szCs w:val="18"/>
                <w:lang w:val="en-US" w:eastAsia="zh-CN" w:bidi="ar"/>
              </w:rPr>
              <w:t>机场</w:t>
            </w:r>
          </w:p>
        </w:tc>
        <w:tc>
          <w:tcPr>
            <w:tcW w:w="1800"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民航成都电子技术有限责任公司</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任经理</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13880803577</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04" w:hRule="atLeast"/>
        </w:trPr>
        <w:tc>
          <w:tcPr>
            <w:tcW w:w="1276" w:type="dxa"/>
            <w:vMerge w:val="continue"/>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kern w:val="0"/>
                <w:sz w:val="18"/>
                <w:szCs w:val="18"/>
                <w:lang w:val="en-US" w:eastAsia="zh-CN" w:bidi="ar"/>
              </w:rPr>
              <w:t>PBO纤维</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kern w:val="0"/>
                <w:sz w:val="18"/>
                <w:szCs w:val="18"/>
                <w:lang w:val="en-US" w:eastAsia="zh-CN" w:bidi="ar"/>
              </w:rPr>
              <w:t>新型材料</w:t>
            </w:r>
          </w:p>
        </w:tc>
        <w:tc>
          <w:tcPr>
            <w:tcW w:w="1800"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成都新晨新材科技有限公司</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邓先生</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13981978826</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559" w:hRule="atLeast"/>
        </w:trPr>
        <w:tc>
          <w:tcPr>
            <w:tcW w:w="1276" w:type="dxa"/>
            <w:vMerge w:val="continue"/>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kern w:val="0"/>
                <w:sz w:val="18"/>
                <w:szCs w:val="18"/>
                <w:lang w:val="en-US" w:eastAsia="zh-CN" w:bidi="ar"/>
              </w:rPr>
              <w:t>音膜、薄膜</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sz w:val="18"/>
                <w:szCs w:val="18"/>
                <w:lang w:val="en-US" w:eastAsia="zh-CN"/>
              </w:rPr>
              <w:t>新型材料</w:t>
            </w:r>
          </w:p>
        </w:tc>
        <w:tc>
          <w:tcPr>
            <w:tcW w:w="1800"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瑞声新材料发展（成都）有限公司</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张先生</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18615756181</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04" w:hRule="atLeast"/>
        </w:trPr>
        <w:tc>
          <w:tcPr>
            <w:tcW w:w="1276" w:type="dxa"/>
            <w:vMerge w:val="continue"/>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三元材料、高镍材料及</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高电压氧化钴锂材料</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sz w:val="18"/>
                <w:szCs w:val="18"/>
              </w:rPr>
              <w:t>动力电池及3C电子用锂离子电池</w:t>
            </w:r>
          </w:p>
        </w:tc>
        <w:tc>
          <w:tcPr>
            <w:tcW w:w="1800"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成都巴莫科技</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有限责任公司</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陈晓</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18200464535</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34" w:hRule="atLeast"/>
        </w:trPr>
        <w:tc>
          <w:tcPr>
            <w:tcW w:w="1276" w:type="dxa"/>
            <w:vMerge w:val="continue"/>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玻璃微珠</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反光织物</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sz w:val="18"/>
                <w:szCs w:val="18"/>
              </w:rPr>
              <w:t>个人安全防护、职业防护</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反光材料、涂料、油墨</w:t>
            </w:r>
          </w:p>
        </w:tc>
        <w:tc>
          <w:tcPr>
            <w:tcW w:w="1800"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成都中节能反光</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材料有限公司</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13880588337</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589" w:hRule="atLeast"/>
        </w:trPr>
        <w:tc>
          <w:tcPr>
            <w:tcW w:w="1276" w:type="dxa"/>
            <w:vMerge w:val="continue"/>
            <w:shd w:val="clear" w:color="auto" w:fill="A8D08D" w:themeFill="accent6"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p>
        </w:tc>
        <w:tc>
          <w:tcPr>
            <w:tcW w:w="1340" w:type="dxa"/>
            <w:vMerge w:val="continue"/>
            <w:shd w:val="clear" w:color="auto" w:fill="C5E0B3"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p>
        </w:tc>
        <w:tc>
          <w:tcPr>
            <w:tcW w:w="2243" w:type="dxa"/>
            <w:shd w:val="clear" w:color="auto" w:fill="E2EFDA" w:themeFill="accent6"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先进金属材料实验室</w:t>
            </w:r>
          </w:p>
        </w:tc>
        <w:tc>
          <w:tcPr>
            <w:tcW w:w="4462" w:type="dxa"/>
            <w:shd w:val="clear" w:color="auto" w:fill="E2EFDA" w:themeFill="accent6"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i w:val="0"/>
                <w:color w:val="auto"/>
                <w:kern w:val="0"/>
                <w:sz w:val="18"/>
                <w:szCs w:val="18"/>
                <w:u w:val="none"/>
                <w:lang w:val="en-US" w:eastAsia="zh-CN" w:bidi="ar"/>
              </w:rPr>
              <w:t>车、家电、航空航天、军事海工等领域</w:t>
            </w:r>
          </w:p>
        </w:tc>
        <w:tc>
          <w:tcPr>
            <w:tcW w:w="1800" w:type="dxa"/>
            <w:shd w:val="clear" w:color="auto" w:fill="E2EFDA" w:themeFill="accent6"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成都先进金属材料产业技术研究院</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有限公司</w:t>
            </w:r>
          </w:p>
        </w:tc>
        <w:tc>
          <w:tcPr>
            <w:tcW w:w="1455" w:type="dxa"/>
            <w:shd w:val="clear" w:color="auto" w:fill="E2EFDA" w:themeFill="accent6"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028-83303258</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498" w:hRule="atLeast"/>
        </w:trPr>
        <w:tc>
          <w:tcPr>
            <w:tcW w:w="1276" w:type="dxa"/>
            <w:vMerge w:val="continue"/>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restart"/>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kern w:val="0"/>
                <w:sz w:val="18"/>
                <w:szCs w:val="18"/>
                <w:lang w:val="en-US" w:eastAsia="zh-CN" w:bidi="ar"/>
              </w:rPr>
              <w:t>绿色低碳</w:t>
            </w:r>
          </w:p>
        </w:tc>
        <w:tc>
          <w:tcPr>
            <w:tcW w:w="2243"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kern w:val="0"/>
                <w:sz w:val="18"/>
                <w:szCs w:val="18"/>
                <w:lang w:val="en-US" w:eastAsia="zh-CN" w:bidi="ar"/>
              </w:rPr>
              <w:t>透析液、透析粉</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kern w:val="0"/>
                <w:sz w:val="18"/>
                <w:szCs w:val="18"/>
                <w:lang w:val="en-US" w:eastAsia="zh-CN" w:bidi="ar"/>
              </w:rPr>
              <w:t>医疗用品</w:t>
            </w:r>
          </w:p>
        </w:tc>
        <w:tc>
          <w:tcPr>
            <w:tcW w:w="1800"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瑞鹏医疗器械成都有限公司</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胡先生</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18782965605</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19" w:hRule="atLeast"/>
        </w:trPr>
        <w:tc>
          <w:tcPr>
            <w:tcW w:w="1276" w:type="dxa"/>
            <w:vMerge w:val="continue"/>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kern w:val="0"/>
                <w:sz w:val="18"/>
                <w:szCs w:val="18"/>
                <w:lang w:val="en-US" w:eastAsia="zh-CN" w:bidi="ar"/>
              </w:rPr>
              <w:t>水处理、空气净化设备</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kern w:val="0"/>
                <w:sz w:val="18"/>
                <w:szCs w:val="18"/>
                <w:lang w:val="en-US" w:eastAsia="zh-CN" w:bidi="ar"/>
              </w:rPr>
              <w:t>公共水处理系统、空气净化系统</w:t>
            </w:r>
          </w:p>
        </w:tc>
        <w:tc>
          <w:tcPr>
            <w:tcW w:w="1800"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四川林奥科技</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有限公司</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伍先生</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13982106465</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739" w:hRule="atLeast"/>
        </w:trPr>
        <w:tc>
          <w:tcPr>
            <w:tcW w:w="1276" w:type="dxa"/>
            <w:vMerge w:val="restart"/>
            <w:shd w:val="clear" w:color="auto" w:fill="A8D08D" w:themeFill="accent6"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180" w:firstLineChars="100"/>
              <w:jc w:val="both"/>
              <w:textAlignment w:val="center"/>
              <w:rPr>
                <w:rFonts w:hint="eastAsia" w:ascii="方正兰亭黑_GBK" w:hAnsi="方正兰亭黑_GBK" w:eastAsia="方正兰亭黑_GBK" w:cs="方正兰亭黑_GBK"/>
                <w:sz w:val="18"/>
                <w:szCs w:val="18"/>
                <w:lang w:eastAsia="zh-CN"/>
              </w:rPr>
            </w:pPr>
            <w:r>
              <w:rPr>
                <w:rFonts w:hint="eastAsia" w:ascii="方正兰亭黑_GBK" w:hAnsi="方正兰亭黑_GBK" w:eastAsia="方正兰亭黑_GBK" w:cs="方正兰亭黑_GBK"/>
                <w:sz w:val="18"/>
                <w:szCs w:val="18"/>
                <w:lang w:eastAsia="zh-CN"/>
              </w:rPr>
              <w:t>绿色低碳</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lang w:eastAsia="zh-CN"/>
              </w:rPr>
              <w:t>建设</w:t>
            </w:r>
          </w:p>
        </w:tc>
        <w:tc>
          <w:tcPr>
            <w:tcW w:w="1340" w:type="dxa"/>
            <w:vMerge w:val="restart"/>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kern w:val="0"/>
                <w:sz w:val="18"/>
                <w:szCs w:val="18"/>
                <w:lang w:val="en-US" w:eastAsia="zh-CN" w:bidi="ar"/>
              </w:rPr>
              <w:t>绿色低碳</w:t>
            </w:r>
          </w:p>
        </w:tc>
        <w:tc>
          <w:tcPr>
            <w:tcW w:w="2243"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en-US" w:eastAsia="zh-CN"/>
              </w:rPr>
              <w:t>水生态修复</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sz w:val="18"/>
                <w:szCs w:val="18"/>
                <w:lang w:val="en-US" w:eastAsia="zh-CN"/>
              </w:rPr>
              <w:t>黑臭水体治理、水体生态修复、中水提标利用、水源地保护</w:t>
            </w:r>
          </w:p>
        </w:tc>
        <w:tc>
          <w:tcPr>
            <w:tcW w:w="1800"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上海太和水环境科技发展股份</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有限公司</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15882220362</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34" w:hRule="atLeast"/>
        </w:trPr>
        <w:tc>
          <w:tcPr>
            <w:tcW w:w="1276" w:type="dxa"/>
            <w:vMerge w:val="continue"/>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环保专用监测仪器、</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en-US" w:eastAsia="zh-CN"/>
              </w:rPr>
              <w:t>水处理设备</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sz w:val="18"/>
                <w:szCs w:val="18"/>
                <w:lang w:val="en-US" w:eastAsia="zh-CN"/>
              </w:rPr>
              <w:t>水资源、空气检测领域</w:t>
            </w:r>
          </w:p>
        </w:tc>
        <w:tc>
          <w:tcPr>
            <w:tcW w:w="1800"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四川炜麒精测科技有限公司</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13908020757</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599" w:hRule="atLeast"/>
        </w:trPr>
        <w:tc>
          <w:tcPr>
            <w:tcW w:w="1276" w:type="dxa"/>
            <w:vMerge w:val="continue"/>
            <w:tcBorders>
              <w:bottom w:val="single" w:color="auto" w:sz="4" w:space="0"/>
            </w:tcBorders>
            <w:shd w:val="clear" w:color="auto" w:fill="A8D08D" w:themeFill="accent6"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p>
        </w:tc>
        <w:tc>
          <w:tcPr>
            <w:tcW w:w="1340" w:type="dxa"/>
            <w:vMerge w:val="continue"/>
            <w:tcBorders>
              <w:bottom w:val="single" w:color="auto" w:sz="4" w:space="0"/>
            </w:tcBorders>
            <w:shd w:val="clear" w:color="auto" w:fill="C5E0B3"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p>
        </w:tc>
        <w:tc>
          <w:tcPr>
            <w:tcW w:w="2243" w:type="dxa"/>
            <w:shd w:val="clear" w:color="auto" w:fill="E2EFDA" w:themeFill="accent6"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MFT-MBR一体化设备、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特种膜及组件</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lang w:val="en-US" w:eastAsia="zh-CN"/>
              </w:rPr>
              <w:t>市政及乡镇污水处理</w:t>
            </w:r>
          </w:p>
        </w:tc>
        <w:tc>
          <w:tcPr>
            <w:tcW w:w="1800"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lang w:val="en-US" w:eastAsia="zh-CN"/>
              </w:rPr>
              <w:t>成都美富特环保产业集团有限公司</w:t>
            </w:r>
          </w:p>
        </w:tc>
        <w:tc>
          <w:tcPr>
            <w:tcW w:w="1455" w:type="dxa"/>
            <w:shd w:val="clear" w:color="auto" w:fill="E2EFDA" w:themeFill="accent6"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028-87773887</w:t>
            </w:r>
          </w:p>
        </w:tc>
        <w:tc>
          <w:tcPr>
            <w:tcW w:w="1665" w:type="dxa"/>
            <w:shd w:val="clear" w:color="auto" w:fill="E2EFDA" w:themeFill="accent6"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color w:val="auto"/>
                <w:kern w:val="0"/>
                <w:sz w:val="18"/>
                <w:szCs w:val="18"/>
                <w:u w:val="none"/>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85" w:hRule="atLeast"/>
        </w:trPr>
        <w:tc>
          <w:tcPr>
            <w:tcW w:w="1276" w:type="dxa"/>
            <w:vMerge w:val="restart"/>
            <w:tcBorders>
              <w:top w:val="single" w:color="auto" w:sz="4" w:space="0"/>
            </w:tcBorders>
            <w:shd w:val="clear" w:color="auto" w:fill="FFD965" w:themeFill="accent4"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lang w:eastAsia="zh-CN"/>
              </w:rPr>
            </w:pPr>
            <w:r>
              <w:rPr>
                <w:rFonts w:hint="eastAsia" w:ascii="方正兰亭黑_GBK" w:hAnsi="方正兰亭黑_GBK" w:eastAsia="方正兰亭黑_GBK" w:cs="方正兰亭黑_GBK"/>
                <w:sz w:val="18"/>
                <w:szCs w:val="18"/>
                <w:lang w:eastAsia="zh-CN"/>
              </w:rPr>
              <w:t>智慧城市</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lang w:eastAsia="zh-CN"/>
              </w:rPr>
              <w:t>建设</w:t>
            </w:r>
          </w:p>
        </w:tc>
        <w:tc>
          <w:tcPr>
            <w:tcW w:w="1340" w:type="dxa"/>
            <w:vMerge w:val="restart"/>
            <w:tcBorders>
              <w:top w:val="single" w:color="auto" w:sz="4" w:space="0"/>
            </w:tcBorders>
            <w:shd w:val="clear" w:color="auto" w:fill="FFE599" w:themeFill="accent4"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lang w:val="zh-CN"/>
              </w:rPr>
              <w:t>智慧交通</w:t>
            </w:r>
          </w:p>
        </w:tc>
        <w:tc>
          <w:tcPr>
            <w:tcW w:w="2243"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车位共享服务及</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车牌识别设备</w:t>
            </w:r>
          </w:p>
        </w:tc>
        <w:tc>
          <w:tcPr>
            <w:tcW w:w="446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kern w:val="0"/>
                <w:sz w:val="18"/>
                <w:szCs w:val="18"/>
                <w:lang w:val="zh-CN" w:eastAsia="zh-CN" w:bidi="ar"/>
              </w:rPr>
              <w:t>共享停车、停车场管理</w:t>
            </w:r>
          </w:p>
        </w:tc>
        <w:tc>
          <w:tcPr>
            <w:tcW w:w="180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成都途图乐科技</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有限公司</w:t>
            </w:r>
          </w:p>
        </w:tc>
        <w:tc>
          <w:tcPr>
            <w:tcW w:w="145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李孟益</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18980620878</w:t>
            </w:r>
          </w:p>
        </w:tc>
        <w:tc>
          <w:tcPr>
            <w:tcW w:w="166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rPr>
              <w:t>2019</w:t>
            </w:r>
            <w:r>
              <w:rPr>
                <w:rFonts w:hint="eastAsia" w:asciiTheme="minorEastAsia" w:hAnsiTheme="minorEastAsia" w:eastAsiaTheme="minorEastAsia" w:cstheme="minorEastAsia"/>
                <w:color w:val="auto"/>
                <w:sz w:val="18"/>
                <w:szCs w:val="18"/>
                <w:lang w:val="en-US" w:eastAsia="zh-CN"/>
              </w:rPr>
              <w:t>.6-12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493" w:hRule="atLeast"/>
        </w:trPr>
        <w:tc>
          <w:tcPr>
            <w:tcW w:w="1276" w:type="dxa"/>
            <w:vMerge w:val="continue"/>
            <w:shd w:val="clear" w:color="auto" w:fill="FFD965" w:themeFill="accent4" w:themeFillTint="99"/>
            <w:vAlign w:val="center"/>
          </w:tcPr>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rPr>
                <w:rFonts w:hint="eastAsia" w:ascii="方正兰亭黑_GBK" w:hAnsi="方正兰亭黑_GBK" w:eastAsia="方正兰亭黑_GBK" w:cs="方正兰亭黑_GBK"/>
                <w:sz w:val="18"/>
                <w:szCs w:val="18"/>
              </w:rPr>
            </w:pPr>
          </w:p>
        </w:tc>
        <w:tc>
          <w:tcPr>
            <w:tcW w:w="1340" w:type="dxa"/>
            <w:vMerge w:val="continue"/>
            <w:shd w:val="clear" w:color="auto" w:fill="FFE599" w:themeFill="accent4" w:themeFillTint="66"/>
            <w:vAlign w:val="center"/>
          </w:tcPr>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rPr>
                <w:rFonts w:hint="eastAsia" w:ascii="方正兰亭黑_GBK" w:hAnsi="方正兰亭黑_GBK" w:eastAsia="方正兰亭黑_GBK" w:cs="方正兰亭黑_GBK"/>
                <w:sz w:val="18"/>
                <w:szCs w:val="18"/>
              </w:rPr>
            </w:pPr>
          </w:p>
        </w:tc>
        <w:tc>
          <w:tcPr>
            <w:tcW w:w="2243" w:type="dxa"/>
            <w:shd w:val="clear" w:color="auto" w:fill="FEF2CC" w:themeFill="accent4"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eastAsia="zh-CN"/>
              </w:rPr>
              <w:t>智慧交通管理与服务</w:t>
            </w:r>
          </w:p>
        </w:tc>
        <w:tc>
          <w:tcPr>
            <w:tcW w:w="446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kern w:val="0"/>
                <w:sz w:val="18"/>
                <w:szCs w:val="18"/>
                <w:lang w:val="zh-CN" w:eastAsia="zh-CN" w:bidi="ar"/>
              </w:rPr>
              <w:t>智慧停车</w:t>
            </w:r>
          </w:p>
        </w:tc>
        <w:tc>
          <w:tcPr>
            <w:tcW w:w="180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易停车物联网科技（成都）有限公司</w:t>
            </w:r>
          </w:p>
        </w:tc>
        <w:tc>
          <w:tcPr>
            <w:tcW w:w="145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王小华</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13701193600</w:t>
            </w:r>
          </w:p>
        </w:tc>
        <w:tc>
          <w:tcPr>
            <w:tcW w:w="166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85" w:hRule="atLeast"/>
        </w:trPr>
        <w:tc>
          <w:tcPr>
            <w:tcW w:w="1276" w:type="dxa"/>
            <w:vMerge w:val="continue"/>
            <w:shd w:val="clear" w:color="auto" w:fill="FFD965" w:themeFill="accent4"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FFE599" w:themeFill="accent4"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智能停车场管理系统</w:t>
            </w:r>
          </w:p>
        </w:tc>
        <w:tc>
          <w:tcPr>
            <w:tcW w:w="446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lang w:val="en-US" w:eastAsia="zh-CN"/>
              </w:rPr>
              <w:t>停车场智能管理系统，实现无人化管理、车位预定、导航、自动缴费的功能</w:t>
            </w:r>
          </w:p>
        </w:tc>
        <w:tc>
          <w:tcPr>
            <w:tcW w:w="180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成都睿翔</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信息技术中心</w:t>
            </w:r>
          </w:p>
        </w:tc>
        <w:tc>
          <w:tcPr>
            <w:tcW w:w="145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赵玉红</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13980052600</w:t>
            </w:r>
          </w:p>
        </w:tc>
        <w:tc>
          <w:tcPr>
            <w:tcW w:w="166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color w:val="auto"/>
                <w:kern w:val="0"/>
                <w:sz w:val="18"/>
                <w:szCs w:val="18"/>
                <w:u w:val="none"/>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912" w:hRule="atLeast"/>
        </w:trPr>
        <w:tc>
          <w:tcPr>
            <w:tcW w:w="1276" w:type="dxa"/>
            <w:vMerge w:val="continue"/>
            <w:shd w:val="clear" w:color="auto" w:fill="FFD965" w:themeFill="accent4"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restart"/>
            <w:shd w:val="clear" w:color="auto" w:fill="FFE599" w:themeFill="accent4"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lang w:val="zh-CN"/>
              </w:rPr>
              <w:t>智慧教育</w:t>
            </w:r>
          </w:p>
        </w:tc>
        <w:tc>
          <w:tcPr>
            <w:tcW w:w="2243"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zh-CN"/>
              </w:rPr>
            </w:pPr>
            <w:r>
              <w:rPr>
                <w:rFonts w:hint="eastAsia" w:asciiTheme="minorEastAsia" w:hAnsiTheme="minorEastAsia" w:eastAsiaTheme="minorEastAsia" w:cstheme="minorEastAsia"/>
                <w:sz w:val="18"/>
                <w:szCs w:val="18"/>
                <w:lang w:val="zh-CN"/>
              </w:rPr>
              <w:t>智慧教育产品、方案、</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zh-CN"/>
              </w:rPr>
              <w:t>服务与运营</w:t>
            </w:r>
          </w:p>
        </w:tc>
        <w:tc>
          <w:tcPr>
            <w:tcW w:w="446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kern w:val="0"/>
                <w:sz w:val="18"/>
                <w:szCs w:val="18"/>
                <w:lang w:val="zh-CN" w:eastAsia="zh-CN" w:bidi="ar"/>
              </w:rPr>
              <w:t>智慧教室互动软件、教与学大数据管理平台、</w:t>
            </w:r>
            <w:r>
              <w:rPr>
                <w:rFonts w:hint="eastAsia" w:asciiTheme="minorEastAsia" w:hAnsiTheme="minorEastAsia" w:eastAsiaTheme="minorEastAsia" w:cstheme="minorEastAsia"/>
                <w:kern w:val="0"/>
                <w:sz w:val="18"/>
                <w:szCs w:val="18"/>
                <w:lang w:val="en-US" w:eastAsia="zh-CN" w:bidi="ar"/>
              </w:rPr>
              <w:t>IES</w:t>
            </w:r>
            <w:r>
              <w:rPr>
                <w:rFonts w:hint="eastAsia" w:asciiTheme="minorEastAsia" w:hAnsiTheme="minorEastAsia" w:eastAsiaTheme="minorEastAsia" w:cstheme="minorEastAsia"/>
                <w:kern w:val="0"/>
                <w:sz w:val="18"/>
                <w:szCs w:val="18"/>
                <w:lang w:val="zh-CN" w:eastAsia="zh-CN" w:bidi="ar"/>
              </w:rPr>
              <w:t>云平台、教学行为大数据分析系统、专家议课系统等</w:t>
            </w:r>
          </w:p>
        </w:tc>
        <w:tc>
          <w:tcPr>
            <w:tcW w:w="180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zh-CN"/>
              </w:rPr>
              <w:t>醍摩豆（成都）信息技术有限公司</w:t>
            </w:r>
          </w:p>
        </w:tc>
        <w:tc>
          <w:tcPr>
            <w:tcW w:w="145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15982079945</w:t>
            </w:r>
          </w:p>
        </w:tc>
        <w:tc>
          <w:tcPr>
            <w:tcW w:w="166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1078" w:hRule="atLeast"/>
        </w:trPr>
        <w:tc>
          <w:tcPr>
            <w:tcW w:w="1276" w:type="dxa"/>
            <w:vMerge w:val="continue"/>
            <w:shd w:val="clear" w:color="auto" w:fill="FFD965" w:themeFill="accent4"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p>
        </w:tc>
        <w:tc>
          <w:tcPr>
            <w:tcW w:w="1340" w:type="dxa"/>
            <w:vMerge w:val="continue"/>
            <w:shd w:val="clear" w:color="auto" w:fill="FFE599" w:themeFill="accent4"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en-US" w:eastAsia="zh-CN"/>
              </w:rPr>
              <w:t>5GVR智慧教室、VR安全教育内容平台、VR文创体验、工业级VR内容制造平台</w:t>
            </w:r>
          </w:p>
        </w:tc>
        <w:tc>
          <w:tcPr>
            <w:tcW w:w="446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sz w:val="18"/>
                <w:szCs w:val="18"/>
                <w:lang w:val="en-US" w:eastAsia="zh-CN"/>
              </w:rPr>
              <w:t>VR课堂教学、5G远程视频教学、应急安全演练、借助丰富的材质库和先进的智能渲染技术实现高精模型动态实时渲染</w:t>
            </w:r>
          </w:p>
        </w:tc>
        <w:tc>
          <w:tcPr>
            <w:tcW w:w="180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成都威爱新经济</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技术研究院</w:t>
            </w:r>
          </w:p>
        </w:tc>
        <w:tc>
          <w:tcPr>
            <w:tcW w:w="145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13679087128</w:t>
            </w:r>
          </w:p>
        </w:tc>
        <w:tc>
          <w:tcPr>
            <w:tcW w:w="166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1136" w:hRule="atLeast"/>
        </w:trPr>
        <w:tc>
          <w:tcPr>
            <w:tcW w:w="1276" w:type="dxa"/>
            <w:vMerge w:val="continue"/>
            <w:shd w:val="clear" w:color="auto" w:fill="FFD965" w:themeFill="accent4"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p>
        </w:tc>
        <w:tc>
          <w:tcPr>
            <w:tcW w:w="1340" w:type="dxa"/>
            <w:vMerge w:val="continue"/>
            <w:tcBorders>
              <w:bottom w:val="single" w:color="auto" w:sz="4" w:space="0"/>
            </w:tcBorders>
            <w:shd w:val="clear" w:color="auto" w:fill="FFE599" w:themeFill="accent4"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p>
        </w:tc>
        <w:tc>
          <w:tcPr>
            <w:tcW w:w="2243" w:type="dxa"/>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智慧教育云平台</w:t>
            </w:r>
          </w:p>
        </w:tc>
        <w:tc>
          <w:tcPr>
            <w:tcW w:w="4462" w:type="dxa"/>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i w:val="0"/>
                <w:color w:val="auto"/>
                <w:kern w:val="0"/>
                <w:sz w:val="18"/>
                <w:szCs w:val="18"/>
                <w:u w:val="none"/>
                <w:lang w:val="en-US" w:eastAsia="zh-CN" w:bidi="ar"/>
              </w:rPr>
              <w:t>市\区\县教育局、中小学、中职学校、高职院校</w:t>
            </w:r>
          </w:p>
        </w:tc>
        <w:tc>
          <w:tcPr>
            <w:tcW w:w="1800" w:type="dxa"/>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成都南博教育咨询有限公司</w:t>
            </w:r>
          </w:p>
        </w:tc>
        <w:tc>
          <w:tcPr>
            <w:tcW w:w="145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18011500636</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18628180191</w:t>
            </w:r>
          </w:p>
        </w:tc>
        <w:tc>
          <w:tcPr>
            <w:tcW w:w="1665" w:type="dxa"/>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rPr>
              <w:t>2019</w:t>
            </w:r>
            <w:r>
              <w:rPr>
                <w:rFonts w:hint="eastAsia" w:asciiTheme="minorEastAsia" w:hAnsiTheme="minorEastAsia" w:eastAsiaTheme="minorEastAsia" w:cstheme="minorEastAsia"/>
                <w:color w:val="auto"/>
                <w:sz w:val="18"/>
                <w:szCs w:val="18"/>
                <w:lang w:val="en-US" w:eastAsia="zh-CN"/>
              </w:rPr>
              <w:t>.6-12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589" w:hRule="atLeast"/>
        </w:trPr>
        <w:tc>
          <w:tcPr>
            <w:tcW w:w="1276" w:type="dxa"/>
            <w:vMerge w:val="restart"/>
            <w:shd w:val="clear" w:color="auto" w:fill="FFD965" w:themeFill="accent4"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lang w:eastAsia="zh-CN"/>
              </w:rPr>
            </w:pPr>
            <w:r>
              <w:rPr>
                <w:rFonts w:hint="eastAsia" w:ascii="方正兰亭黑_GBK" w:hAnsi="方正兰亭黑_GBK" w:eastAsia="方正兰亭黑_GBK" w:cs="方正兰亭黑_GBK"/>
                <w:sz w:val="18"/>
                <w:szCs w:val="18"/>
                <w:lang w:eastAsia="zh-CN"/>
              </w:rPr>
              <w:t>智慧城市</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lang w:eastAsia="zh-CN"/>
              </w:rPr>
              <w:t>建设</w:t>
            </w:r>
          </w:p>
        </w:tc>
        <w:tc>
          <w:tcPr>
            <w:tcW w:w="1340" w:type="dxa"/>
            <w:tcBorders>
              <w:top w:val="single" w:color="auto" w:sz="4" w:space="0"/>
              <w:bottom w:val="single" w:color="auto" w:sz="4" w:space="0"/>
            </w:tcBorders>
            <w:shd w:val="clear" w:color="auto" w:fill="FFE599" w:themeFill="accent4"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i w:val="0"/>
                <w:color w:val="auto"/>
                <w:kern w:val="0"/>
                <w:sz w:val="18"/>
                <w:szCs w:val="18"/>
                <w:u w:val="none"/>
                <w:lang w:val="en-US" w:eastAsia="zh-CN" w:bidi="ar"/>
              </w:rPr>
              <w:t>智慧水利</w:t>
            </w:r>
          </w:p>
        </w:tc>
        <w:tc>
          <w:tcPr>
            <w:tcW w:w="2243" w:type="dxa"/>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智慧水利综合管理平台</w:t>
            </w:r>
          </w:p>
        </w:tc>
        <w:tc>
          <w:tcPr>
            <w:tcW w:w="446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lang w:val="en-US" w:eastAsia="zh-CN"/>
              </w:rPr>
              <w:t>引用于市\区\县水务局、防办、灌区管理局等</w:t>
            </w:r>
          </w:p>
        </w:tc>
        <w:tc>
          <w:tcPr>
            <w:tcW w:w="1800" w:type="dxa"/>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成都万江港利科技股份有限公司</w:t>
            </w:r>
          </w:p>
        </w:tc>
        <w:tc>
          <w:tcPr>
            <w:tcW w:w="1455" w:type="dxa"/>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028-66526998</w:t>
            </w:r>
          </w:p>
        </w:tc>
        <w:tc>
          <w:tcPr>
            <w:tcW w:w="1665" w:type="dxa"/>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422" w:hRule="atLeast"/>
        </w:trPr>
        <w:tc>
          <w:tcPr>
            <w:tcW w:w="1276" w:type="dxa"/>
            <w:vMerge w:val="continue"/>
            <w:shd w:val="clear" w:color="auto" w:fill="FFD965" w:themeFill="accent4"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p>
        </w:tc>
        <w:tc>
          <w:tcPr>
            <w:tcW w:w="1340" w:type="dxa"/>
            <w:vMerge w:val="restart"/>
            <w:tcBorders>
              <w:top w:val="single" w:color="auto" w:sz="4" w:space="0"/>
            </w:tcBorders>
            <w:shd w:val="clear" w:color="auto" w:fill="FFE599" w:themeFill="accent4"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color w:val="auto"/>
                <w:sz w:val="18"/>
                <w:szCs w:val="18"/>
                <w:lang w:eastAsia="zh-CN"/>
              </w:rPr>
              <w:t>智慧办公</w:t>
            </w:r>
          </w:p>
        </w:tc>
        <w:tc>
          <w:tcPr>
            <w:tcW w:w="2243" w:type="dxa"/>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办公楼智能管理系统</w:t>
            </w:r>
          </w:p>
        </w:tc>
        <w:tc>
          <w:tcPr>
            <w:tcW w:w="446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lang w:val="en-US" w:eastAsia="zh-CN"/>
              </w:rPr>
              <w:t>应用于办公楼主和新创企业之间建立预约和管理信息</w:t>
            </w:r>
          </w:p>
        </w:tc>
        <w:tc>
          <w:tcPr>
            <w:tcW w:w="180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lang w:val="en-US" w:eastAsia="zh-CN"/>
              </w:rPr>
              <w:t>智能商务服务平台</w:t>
            </w:r>
          </w:p>
        </w:tc>
        <w:tc>
          <w:tcPr>
            <w:tcW w:w="145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lang w:val="en-US" w:eastAsia="zh-CN"/>
              </w:rPr>
              <w:t>17361041297</w:t>
            </w:r>
          </w:p>
        </w:tc>
        <w:tc>
          <w:tcPr>
            <w:tcW w:w="166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2019.6-9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489" w:hRule="atLeast"/>
        </w:trPr>
        <w:tc>
          <w:tcPr>
            <w:tcW w:w="1276" w:type="dxa"/>
            <w:vMerge w:val="continue"/>
            <w:shd w:val="clear" w:color="auto" w:fill="FFD965" w:themeFill="accent4"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FFE599" w:themeFill="accent4"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SpacesForce空间原力</w:t>
            </w:r>
          </w:p>
        </w:tc>
        <w:tc>
          <w:tcPr>
            <w:tcW w:w="446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lang w:val="en-US" w:eastAsia="zh-CN"/>
              </w:rPr>
              <w:t>众创空间、办公空间的智能化管理</w:t>
            </w:r>
          </w:p>
        </w:tc>
        <w:tc>
          <w:tcPr>
            <w:tcW w:w="180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成都核桃网络科技有限公司</w:t>
            </w:r>
          </w:p>
        </w:tc>
        <w:tc>
          <w:tcPr>
            <w:tcW w:w="145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丁翎琳18280040017</w:t>
            </w:r>
          </w:p>
        </w:tc>
        <w:tc>
          <w:tcPr>
            <w:tcW w:w="166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color w:val="auto"/>
                <w:kern w:val="0"/>
                <w:sz w:val="18"/>
                <w:szCs w:val="18"/>
                <w:u w:val="none"/>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424" w:hRule="atLeast"/>
        </w:trPr>
        <w:tc>
          <w:tcPr>
            <w:tcW w:w="1276" w:type="dxa"/>
            <w:vMerge w:val="continue"/>
            <w:shd w:val="clear" w:color="auto" w:fill="FFD965" w:themeFill="accent4"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p>
        </w:tc>
        <w:tc>
          <w:tcPr>
            <w:tcW w:w="1340" w:type="dxa"/>
            <w:vMerge w:val="restart"/>
            <w:shd w:val="clear" w:color="auto" w:fill="FFE599" w:themeFill="accent4"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i w:val="0"/>
                <w:color w:val="auto"/>
                <w:kern w:val="0"/>
                <w:sz w:val="18"/>
                <w:szCs w:val="18"/>
                <w:u w:val="none"/>
                <w:lang w:val="en-US" w:eastAsia="zh-CN" w:bidi="ar"/>
              </w:rPr>
              <w:t>智慧社区</w:t>
            </w:r>
          </w:p>
        </w:tc>
        <w:tc>
          <w:tcPr>
            <w:tcW w:w="2243" w:type="dxa"/>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社区智慧治理运营、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康养综合体</w:t>
            </w:r>
          </w:p>
        </w:tc>
        <w:tc>
          <w:tcPr>
            <w:tcW w:w="446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lang w:val="en-US" w:eastAsia="zh-CN"/>
              </w:rPr>
              <w:t>老旧院落智能改造及运营、养老服务建设及运营</w:t>
            </w:r>
          </w:p>
        </w:tc>
        <w:tc>
          <w:tcPr>
            <w:tcW w:w="1800" w:type="dxa"/>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成都城投资产管理有限公司</w:t>
            </w:r>
          </w:p>
        </w:tc>
        <w:tc>
          <w:tcPr>
            <w:tcW w:w="1455" w:type="dxa"/>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15928989358</w:t>
            </w:r>
          </w:p>
        </w:tc>
        <w:tc>
          <w:tcPr>
            <w:tcW w:w="1665" w:type="dxa"/>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424" w:hRule="atLeast"/>
        </w:trPr>
        <w:tc>
          <w:tcPr>
            <w:tcW w:w="1276" w:type="dxa"/>
            <w:vMerge w:val="continue"/>
            <w:shd w:val="clear" w:color="auto" w:fill="FFD965" w:themeFill="accent4"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p>
        </w:tc>
        <w:tc>
          <w:tcPr>
            <w:tcW w:w="1340" w:type="dxa"/>
            <w:vMerge w:val="continue"/>
            <w:shd w:val="clear" w:color="auto" w:fill="FFE599" w:themeFill="accent4"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p>
        </w:tc>
        <w:tc>
          <w:tcPr>
            <w:tcW w:w="2243" w:type="dxa"/>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社区实体零售数字化运营解决方案</w:t>
            </w:r>
          </w:p>
        </w:tc>
        <w:tc>
          <w:tcPr>
            <w:tcW w:w="446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lang w:val="en-US" w:eastAsia="zh-CN"/>
              </w:rPr>
              <w:t>社区中小微实体零售商企数字化</w:t>
            </w:r>
          </w:p>
        </w:tc>
        <w:tc>
          <w:tcPr>
            <w:tcW w:w="1800" w:type="dxa"/>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成都圭云科技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有限公司</w:t>
            </w:r>
          </w:p>
        </w:tc>
        <w:tc>
          <w:tcPr>
            <w:tcW w:w="1455" w:type="dxa"/>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王九河</w:t>
            </w:r>
            <w:r>
              <w:rPr>
                <w:rFonts w:hint="eastAsia" w:asciiTheme="minorEastAsia" w:hAnsiTheme="minorEastAsia" w:eastAsiaTheme="minorEastAsia" w:cstheme="minorEastAsia"/>
                <w:i w:val="0"/>
                <w:color w:val="auto"/>
                <w:kern w:val="0"/>
                <w:sz w:val="18"/>
                <w:szCs w:val="18"/>
                <w:u w:val="none"/>
                <w:lang w:val="en-US" w:eastAsia="zh-CN" w:bidi="ar"/>
              </w:rPr>
              <w:br w:type="textWrapping"/>
            </w:r>
            <w:r>
              <w:rPr>
                <w:rFonts w:hint="eastAsia" w:asciiTheme="minorEastAsia" w:hAnsiTheme="minorEastAsia" w:eastAsiaTheme="minorEastAsia" w:cstheme="minorEastAsia"/>
                <w:i w:val="0"/>
                <w:color w:val="auto"/>
                <w:kern w:val="0"/>
                <w:sz w:val="18"/>
                <w:szCs w:val="18"/>
                <w:u w:val="none"/>
                <w:lang w:val="en-US" w:eastAsia="zh-CN" w:bidi="ar"/>
              </w:rPr>
              <w:t>15884516798</w:t>
            </w:r>
          </w:p>
        </w:tc>
        <w:tc>
          <w:tcPr>
            <w:tcW w:w="1665" w:type="dxa"/>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1228" w:hRule="atLeast"/>
        </w:trPr>
        <w:tc>
          <w:tcPr>
            <w:tcW w:w="1276" w:type="dxa"/>
            <w:vMerge w:val="continue"/>
            <w:shd w:val="clear" w:color="auto" w:fill="FFD965" w:themeFill="accent4"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shd w:val="clear" w:color="auto" w:fill="FFE599" w:themeFill="accent4"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lang w:eastAsia="zh-CN"/>
              </w:rPr>
              <w:t>智慧路灯</w:t>
            </w:r>
          </w:p>
        </w:tc>
        <w:tc>
          <w:tcPr>
            <w:tcW w:w="2243"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en-US" w:eastAsia="zh-CN"/>
              </w:rPr>
              <w:t>城市户外LED照明产品、智慧路灯</w:t>
            </w:r>
          </w:p>
        </w:tc>
        <w:tc>
          <w:tcPr>
            <w:tcW w:w="446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sz w:val="18"/>
                <w:szCs w:val="18"/>
                <w:lang w:val="en-US" w:eastAsia="zh-CN"/>
              </w:rPr>
              <w:t>智慧路灯：可搭载可视化停车项目和环境监测组件，可发布城市宣传标语和气象信息，可提供WiFi无线连接</w:t>
            </w:r>
          </w:p>
        </w:tc>
        <w:tc>
          <w:tcPr>
            <w:tcW w:w="180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四川华体照明科技股份有限公司</w:t>
            </w:r>
          </w:p>
        </w:tc>
        <w:tc>
          <w:tcPr>
            <w:tcW w:w="145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17323042665</w:t>
            </w:r>
          </w:p>
        </w:tc>
        <w:tc>
          <w:tcPr>
            <w:tcW w:w="166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19" w:hRule="atLeast"/>
        </w:trPr>
        <w:tc>
          <w:tcPr>
            <w:tcW w:w="1276" w:type="dxa"/>
            <w:vMerge w:val="continue"/>
            <w:shd w:val="clear" w:color="auto" w:fill="FFD965" w:themeFill="accent4"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shd w:val="clear" w:color="auto" w:fill="FFE599" w:themeFill="accent4"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lang w:val="en-US" w:eastAsia="zh-CN"/>
              </w:rPr>
              <w:t>智慧医疗</w:t>
            </w:r>
          </w:p>
        </w:tc>
        <w:tc>
          <w:tcPr>
            <w:tcW w:w="2243"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en-US" w:eastAsia="zh-CN"/>
              </w:rPr>
              <w:t>健康医疗大数据平台</w:t>
            </w:r>
          </w:p>
        </w:tc>
        <w:tc>
          <w:tcPr>
            <w:tcW w:w="446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sz w:val="18"/>
                <w:szCs w:val="18"/>
                <w:lang w:val="en-US" w:eastAsia="zh-CN"/>
              </w:rPr>
              <w:t>“互联网+健康医疗”</w:t>
            </w:r>
          </w:p>
        </w:tc>
        <w:tc>
          <w:tcPr>
            <w:tcW w:w="180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中电健康云科技</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有限公司</w:t>
            </w:r>
          </w:p>
        </w:tc>
        <w:tc>
          <w:tcPr>
            <w:tcW w:w="145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13818742429</w:t>
            </w:r>
          </w:p>
        </w:tc>
        <w:tc>
          <w:tcPr>
            <w:tcW w:w="166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743" w:hRule="atLeast"/>
        </w:trPr>
        <w:tc>
          <w:tcPr>
            <w:tcW w:w="1276" w:type="dxa"/>
            <w:vMerge w:val="restart"/>
            <w:shd w:val="clear" w:color="auto" w:fill="F4B083" w:themeFill="accent2" w:themeFillTint="99"/>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方正兰亭黑_GBK" w:hAnsi="方正兰亭黑_GBK" w:eastAsia="方正兰亭黑_GBK" w:cs="方正兰亭黑_GBK"/>
                <w:sz w:val="18"/>
                <w:szCs w:val="18"/>
                <w:lang w:eastAsia="zh-CN"/>
              </w:rPr>
            </w:pPr>
            <w:r>
              <w:rPr>
                <w:rFonts w:hint="eastAsia" w:ascii="方正兰亭黑_GBK" w:hAnsi="方正兰亭黑_GBK" w:eastAsia="方正兰亭黑_GBK" w:cs="方正兰亭黑_GBK"/>
                <w:sz w:val="18"/>
                <w:szCs w:val="18"/>
                <w:lang w:eastAsia="zh-CN"/>
              </w:rPr>
              <w:t>消费提档</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方正兰亭黑_GBK" w:hAnsi="方正兰亭黑_GBK" w:eastAsia="方正兰亭黑_GBK" w:cs="方正兰亭黑_GBK"/>
                <w:sz w:val="18"/>
                <w:szCs w:val="18"/>
                <w:lang w:eastAsia="zh-CN"/>
              </w:rPr>
            </w:pPr>
            <w:r>
              <w:rPr>
                <w:rFonts w:hint="eastAsia" w:ascii="方正兰亭黑_GBK" w:hAnsi="方正兰亭黑_GBK" w:eastAsia="方正兰亭黑_GBK" w:cs="方正兰亭黑_GBK"/>
                <w:sz w:val="18"/>
                <w:szCs w:val="18"/>
                <w:lang w:eastAsia="zh-CN"/>
              </w:rPr>
              <w:t>升级</w:t>
            </w:r>
          </w:p>
        </w:tc>
        <w:tc>
          <w:tcPr>
            <w:tcW w:w="1340" w:type="dxa"/>
            <w:shd w:val="clear" w:color="auto" w:fill="F7CAAC" w:themeFill="accent2" w:themeFillTint="66"/>
            <w:vAlign w:val="center"/>
          </w:tcPr>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lang w:eastAsia="zh-CN"/>
              </w:rPr>
              <w:t>新消费</w:t>
            </w:r>
          </w:p>
        </w:tc>
        <w:tc>
          <w:tcPr>
            <w:tcW w:w="2243" w:type="dxa"/>
            <w:shd w:val="clear" w:color="auto" w:fill="FBE5D6" w:themeFill="accent2"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eastAsia="zh-CN"/>
              </w:rPr>
              <w:t>国测检测个性消费模式</w:t>
            </w:r>
          </w:p>
        </w:tc>
        <w:tc>
          <w:tcPr>
            <w:tcW w:w="4462"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kern w:val="0"/>
                <w:sz w:val="18"/>
                <w:szCs w:val="18"/>
                <w:lang w:val="zh-CN" w:eastAsia="zh-CN" w:bidi="ar"/>
              </w:rPr>
              <w:t>构建个性消费模式，大力发展检验检测定制服务、定制消费，满足不同用户的多样化消费需求</w:t>
            </w:r>
          </w:p>
        </w:tc>
        <w:tc>
          <w:tcPr>
            <w:tcW w:w="1800" w:type="dxa"/>
            <w:shd w:val="clear" w:color="auto" w:fill="FBE5D6" w:themeFill="accent2" w:themeFillTint="32"/>
            <w:vAlign w:val="center"/>
          </w:tcPr>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四川国测检测技术有限公司</w:t>
            </w:r>
          </w:p>
        </w:tc>
        <w:tc>
          <w:tcPr>
            <w:tcW w:w="145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经晶</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13880388186</w:t>
            </w:r>
          </w:p>
        </w:tc>
        <w:tc>
          <w:tcPr>
            <w:tcW w:w="166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707" w:hRule="atLeast"/>
        </w:trPr>
        <w:tc>
          <w:tcPr>
            <w:tcW w:w="1276" w:type="dxa"/>
            <w:vMerge w:val="continue"/>
            <w:shd w:val="clear" w:color="auto" w:fill="F4B083" w:themeFill="accent2"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restart"/>
            <w:shd w:val="clear" w:color="auto" w:fill="F7CAAC" w:themeFill="accent2"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kern w:val="0"/>
                <w:sz w:val="18"/>
                <w:szCs w:val="18"/>
                <w:lang w:val="en-US" w:eastAsia="zh-CN" w:bidi="ar"/>
              </w:rPr>
              <w:t>共享住宿</w:t>
            </w:r>
          </w:p>
        </w:tc>
        <w:tc>
          <w:tcPr>
            <w:tcW w:w="2243"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kern w:val="0"/>
                <w:sz w:val="18"/>
                <w:szCs w:val="18"/>
                <w:lang w:val="en-US" w:eastAsia="zh-CN" w:bidi="ar"/>
              </w:rPr>
              <w:t>线上游客导流平台</w:t>
            </w:r>
          </w:p>
        </w:tc>
        <w:tc>
          <w:tcPr>
            <w:tcW w:w="4462"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kern w:val="0"/>
                <w:sz w:val="18"/>
                <w:szCs w:val="18"/>
                <w:lang w:val="en-US" w:eastAsia="zh-CN" w:bidi="ar"/>
              </w:rPr>
              <w:t>闲置房屋分享、民宿（公寓、酒店）线上管理与预订</w:t>
            </w:r>
          </w:p>
        </w:tc>
        <w:tc>
          <w:tcPr>
            <w:tcW w:w="1800"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途家网网络技术</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bookmarkStart w:id="0" w:name="_GoBack"/>
            <w:bookmarkEnd w:id="0"/>
            <w:r>
              <w:rPr>
                <w:rFonts w:hint="eastAsia" w:asciiTheme="minorEastAsia" w:hAnsiTheme="minorEastAsia" w:eastAsiaTheme="minorEastAsia" w:cstheme="minorEastAsia"/>
                <w:kern w:val="0"/>
                <w:sz w:val="18"/>
                <w:szCs w:val="18"/>
                <w:lang w:val="en-US" w:eastAsia="zh-CN" w:bidi="ar"/>
              </w:rPr>
              <w:t>（北京）有限公司</w:t>
            </w:r>
          </w:p>
        </w:tc>
        <w:tc>
          <w:tcPr>
            <w:tcW w:w="145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18650000367</w:t>
            </w:r>
          </w:p>
        </w:tc>
        <w:tc>
          <w:tcPr>
            <w:tcW w:w="166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497" w:hRule="atLeast"/>
        </w:trPr>
        <w:tc>
          <w:tcPr>
            <w:tcW w:w="1276" w:type="dxa"/>
            <w:vMerge w:val="continue"/>
            <w:shd w:val="clear" w:color="auto" w:fill="F4B083" w:themeFill="accent2"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F7CAAC" w:themeFill="accent2"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kern w:val="0"/>
                <w:sz w:val="18"/>
                <w:szCs w:val="18"/>
                <w:lang w:val="en-US" w:eastAsia="zh-CN" w:bidi="ar"/>
              </w:rPr>
              <w:t>线下酒店管理运营</w:t>
            </w:r>
          </w:p>
        </w:tc>
        <w:tc>
          <w:tcPr>
            <w:tcW w:w="4462"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kern w:val="0"/>
                <w:sz w:val="18"/>
                <w:szCs w:val="18"/>
                <w:lang w:val="en-US" w:eastAsia="zh-CN" w:bidi="ar"/>
              </w:rPr>
              <w:t>共享农庄、民宿、酒店管理运营</w:t>
            </w:r>
          </w:p>
        </w:tc>
        <w:tc>
          <w:tcPr>
            <w:tcW w:w="1800"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斯维登置业顾问</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集团有限公司</w:t>
            </w:r>
          </w:p>
        </w:tc>
        <w:tc>
          <w:tcPr>
            <w:tcW w:w="145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18650000367</w:t>
            </w:r>
          </w:p>
        </w:tc>
        <w:tc>
          <w:tcPr>
            <w:tcW w:w="166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735" w:hRule="atLeast"/>
        </w:trPr>
        <w:tc>
          <w:tcPr>
            <w:tcW w:w="1276" w:type="dxa"/>
            <w:vMerge w:val="continue"/>
            <w:shd w:val="clear" w:color="auto" w:fill="F4B083" w:themeFill="accent2"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F7CAAC" w:themeFill="accent2"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人才</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青年</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专家公寓</w:t>
            </w:r>
          </w:p>
        </w:tc>
        <w:tc>
          <w:tcPr>
            <w:tcW w:w="4462"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sz w:val="18"/>
                <w:szCs w:val="18"/>
              </w:rPr>
              <w:t>共享公寓租赁</w:t>
            </w:r>
          </w:p>
        </w:tc>
        <w:tc>
          <w:tcPr>
            <w:tcW w:w="1800"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成都空港创新旅游有限公司</w:t>
            </w:r>
          </w:p>
        </w:tc>
        <w:tc>
          <w:tcPr>
            <w:tcW w:w="145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18683259883</w:t>
            </w:r>
          </w:p>
        </w:tc>
        <w:tc>
          <w:tcPr>
            <w:tcW w:w="1665" w:type="dxa"/>
            <w:shd w:val="clear" w:color="auto" w:fill="FBE5D6" w:themeFill="accent2"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97" w:hRule="atLeast"/>
        </w:trPr>
        <w:tc>
          <w:tcPr>
            <w:tcW w:w="1276" w:type="dxa"/>
            <w:vMerge w:val="restart"/>
            <w:shd w:val="clear" w:color="auto" w:fill="9CC2E5" w:themeFill="accent1"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lang w:eastAsia="zh-CN"/>
              </w:rPr>
            </w:pPr>
            <w:r>
              <w:rPr>
                <w:rFonts w:hint="eastAsia" w:ascii="方正兰亭黑_GBK" w:hAnsi="方正兰亭黑_GBK" w:eastAsia="方正兰亭黑_GBK" w:cs="方正兰亭黑_GBK"/>
                <w:sz w:val="18"/>
                <w:szCs w:val="18"/>
                <w:lang w:eastAsia="zh-CN"/>
              </w:rPr>
              <w:t>绿色出行</w:t>
            </w:r>
          </w:p>
        </w:tc>
        <w:tc>
          <w:tcPr>
            <w:tcW w:w="1340" w:type="dxa"/>
            <w:vMerge w:val="restart"/>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kern w:val="0"/>
                <w:sz w:val="18"/>
                <w:szCs w:val="18"/>
                <w:lang w:val="en-US" w:eastAsia="zh-CN" w:bidi="ar"/>
              </w:rPr>
              <w:t>轨道交通</w:t>
            </w:r>
          </w:p>
        </w:tc>
        <w:tc>
          <w:tcPr>
            <w:tcW w:w="2243"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隔声卷材、聚氨酯</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kern w:val="0"/>
                <w:sz w:val="18"/>
                <w:szCs w:val="18"/>
                <w:lang w:val="en-US" w:eastAsia="zh-CN" w:bidi="ar"/>
              </w:rPr>
              <w:t>减振垫板</w:t>
            </w:r>
          </w:p>
        </w:tc>
        <w:tc>
          <w:tcPr>
            <w:tcW w:w="4462"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kern w:val="0"/>
                <w:sz w:val="18"/>
                <w:szCs w:val="18"/>
                <w:lang w:val="en-US" w:eastAsia="zh-CN" w:bidi="ar"/>
              </w:rPr>
              <w:t>复合材料，隔音及轨道交通配套产品</w:t>
            </w: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四川盈乐威科技</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有限公司</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游先生</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13558899455</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829" w:hRule="atLeast"/>
        </w:trPr>
        <w:tc>
          <w:tcPr>
            <w:tcW w:w="1276" w:type="dxa"/>
            <w:vMerge w:val="continue"/>
            <w:shd w:val="clear" w:color="auto" w:fill="9CC2E5" w:themeFill="accent1"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lang w:eastAsia="zh-CN"/>
              </w:rPr>
            </w:pPr>
          </w:p>
        </w:tc>
        <w:tc>
          <w:tcPr>
            <w:tcW w:w="1340" w:type="dxa"/>
            <w:vMerge w:val="continue"/>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p>
        </w:tc>
        <w:tc>
          <w:tcPr>
            <w:tcW w:w="2243"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地铁接地装置</w:t>
            </w:r>
          </w:p>
        </w:tc>
        <w:tc>
          <w:tcPr>
            <w:tcW w:w="4462"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lang w:val="en-US" w:eastAsia="zh-CN"/>
              </w:rPr>
              <w:t>该产品具有自主知识产权并将替代进口件，已完成样件试制，并通过铁路科学研究院型式试验，用于城市地铁转向架电力接地回流装置</w:t>
            </w:r>
          </w:p>
        </w:tc>
        <w:tc>
          <w:tcPr>
            <w:tcW w:w="1800"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四川城际轨道交通材料有限责任公司</w:t>
            </w:r>
          </w:p>
        </w:tc>
        <w:tc>
          <w:tcPr>
            <w:tcW w:w="1455"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罗光林02887610285</w:t>
            </w:r>
          </w:p>
        </w:tc>
        <w:tc>
          <w:tcPr>
            <w:tcW w:w="1665"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color w:val="auto"/>
                <w:kern w:val="0"/>
                <w:sz w:val="18"/>
                <w:szCs w:val="18"/>
                <w:u w:val="none"/>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90" w:hRule="atLeast"/>
        </w:trPr>
        <w:tc>
          <w:tcPr>
            <w:tcW w:w="1276" w:type="dxa"/>
            <w:vMerge w:val="continue"/>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城轨车辆用油压减振器</w:t>
            </w:r>
          </w:p>
        </w:tc>
        <w:tc>
          <w:tcPr>
            <w:tcW w:w="4462"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lang w:val="en-US" w:eastAsia="zh-CN"/>
              </w:rPr>
              <w:t>应用于国内铁路机车和车厢所需的主要型号</w:t>
            </w: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四川金铠迪马铁路专用设备</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股份有限公司</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张玉</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13568920475</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color w:val="auto"/>
                <w:kern w:val="0"/>
                <w:sz w:val="18"/>
                <w:szCs w:val="18"/>
                <w:u w:val="none"/>
                <w:lang w:val="en-US" w:eastAsia="zh-CN" w:bidi="ar"/>
              </w:rPr>
              <w:t>2019.6-2020.5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2139" w:hRule="atLeast"/>
        </w:trPr>
        <w:tc>
          <w:tcPr>
            <w:tcW w:w="1276" w:type="dxa"/>
            <w:vMerge w:val="continue"/>
            <w:shd w:val="clear" w:color="auto" w:fill="9CC2E5" w:themeFill="accent1"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基于精确位置的轨道交通定位、测距、防碰撞、安全导航、智能视频监控</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系统技术及设备</w:t>
            </w:r>
          </w:p>
        </w:tc>
        <w:tc>
          <w:tcPr>
            <w:tcW w:w="4462"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1.地铁防碰撞系统应用于地铁、轻轨、单轨、有轨电车、市域快铁、云轨、空铁、磁悬浮等各种制式的城市轨道交通运营线路</w:t>
            </w:r>
          </w:p>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2.机车无人自动驾驶系统等应用于大型钢铁、煤矿、发电厂等机车应用行业</w:t>
            </w:r>
          </w:p>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lang w:val="en-US" w:eastAsia="zh-CN"/>
              </w:rPr>
              <w:t>3.智慧铁路安全运营管理系统应用于城市轨道交通、国家铁路、企业内部铁路等领域</w:t>
            </w:r>
          </w:p>
        </w:tc>
        <w:tc>
          <w:tcPr>
            <w:tcW w:w="1800"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成都九壹通智能科技股份有限公司</w:t>
            </w:r>
          </w:p>
        </w:tc>
        <w:tc>
          <w:tcPr>
            <w:tcW w:w="145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张勇雄18980872055</w:t>
            </w:r>
          </w:p>
        </w:tc>
        <w:tc>
          <w:tcPr>
            <w:tcW w:w="1665"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color w:val="auto"/>
                <w:kern w:val="0"/>
                <w:sz w:val="18"/>
                <w:szCs w:val="18"/>
                <w:u w:val="none"/>
                <w:lang w:val="en-US" w:eastAsia="zh-CN" w:bidi="ar"/>
              </w:rPr>
              <w:t>2019.6-2020.4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97" w:hRule="atLeast"/>
        </w:trPr>
        <w:tc>
          <w:tcPr>
            <w:tcW w:w="1276" w:type="dxa"/>
            <w:vMerge w:val="restart"/>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lang w:eastAsia="zh-CN"/>
              </w:rPr>
              <w:t>现代供应链创新应用</w:t>
            </w:r>
          </w:p>
        </w:tc>
        <w:tc>
          <w:tcPr>
            <w:tcW w:w="1340" w:type="dxa"/>
            <w:vMerge w:val="restart"/>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sz w:val="18"/>
                <w:szCs w:val="18"/>
                <w:lang w:eastAsia="zh-CN"/>
              </w:rPr>
              <w:t>现代物流</w:t>
            </w:r>
          </w:p>
        </w:tc>
        <w:tc>
          <w:tcPr>
            <w:tcW w:w="2243"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eastAsia="zh-CN"/>
              </w:rPr>
              <w:t>“川货天下行”平台</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sz w:val="18"/>
                <w:szCs w:val="18"/>
                <w:lang w:val="en-US" w:eastAsia="zh-CN"/>
              </w:rPr>
              <w:t>提供跨境优势产品、定向卖家转化、跨境物流支撑、跨境供应链金融四大功能</w:t>
            </w:r>
          </w:p>
        </w:tc>
        <w:tc>
          <w:tcPr>
            <w:tcW w:w="1800"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成都双流国际快件中心有限公司</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028-82917712</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523" w:hRule="atLeast"/>
        </w:trPr>
        <w:tc>
          <w:tcPr>
            <w:tcW w:w="1276" w:type="dxa"/>
            <w:vMerge w:val="continue"/>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伟津天府公路</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auto"/>
                <w:sz w:val="18"/>
                <w:szCs w:val="18"/>
              </w:rPr>
              <w:t>货运集散中心</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lang w:val="en-US" w:eastAsia="zh-CN"/>
              </w:rPr>
              <w:t>第三方物流、国内干线运输、现代仓储</w:t>
            </w:r>
          </w:p>
        </w:tc>
        <w:tc>
          <w:tcPr>
            <w:tcW w:w="1800"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四川伟津实业</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有限公司</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杨先生</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13980993391</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16" w:hRule="atLeast"/>
        </w:trPr>
        <w:tc>
          <w:tcPr>
            <w:tcW w:w="1276" w:type="dxa"/>
            <w:vMerge w:val="continue"/>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auto"/>
                <w:sz w:val="18"/>
                <w:szCs w:val="18"/>
              </w:rPr>
              <w:t>嘉民新津物流园</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lang w:val="en-US" w:eastAsia="zh-CN"/>
              </w:rPr>
              <w:t>现代仓储</w:t>
            </w:r>
          </w:p>
        </w:tc>
        <w:tc>
          <w:tcPr>
            <w:tcW w:w="1800"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嘉新（成都）仓储</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有限公司</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颜先生</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18508216321</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61" w:hRule="atLeast"/>
        </w:trPr>
        <w:tc>
          <w:tcPr>
            <w:tcW w:w="1276" w:type="dxa"/>
            <w:vMerge w:val="continue"/>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kern w:val="0"/>
                <w:sz w:val="18"/>
                <w:szCs w:val="18"/>
                <w:lang w:val="en-US" w:eastAsia="zh-CN" w:bidi="ar"/>
              </w:rPr>
              <w:t>冷链仓储与运输</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kern w:val="0"/>
                <w:sz w:val="18"/>
                <w:szCs w:val="18"/>
                <w:lang w:val="en-US" w:eastAsia="zh-CN" w:bidi="ar"/>
              </w:rPr>
              <w:t>冷链物流</w:t>
            </w:r>
          </w:p>
        </w:tc>
        <w:tc>
          <w:tcPr>
            <w:tcW w:w="1800"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成都万申冷链</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物流有限公司</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王女士</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13880639371</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41" w:hRule="atLeast"/>
        </w:trPr>
        <w:tc>
          <w:tcPr>
            <w:tcW w:w="1276" w:type="dxa"/>
            <w:vMerge w:val="continue"/>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kern w:val="0"/>
                <w:sz w:val="18"/>
                <w:szCs w:val="18"/>
                <w:lang w:val="en-US" w:eastAsia="zh-CN" w:bidi="ar"/>
              </w:rPr>
              <w:t>四川国储天府物流园</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kern w:val="0"/>
                <w:sz w:val="18"/>
                <w:szCs w:val="18"/>
                <w:lang w:val="en-US" w:eastAsia="zh-CN" w:bidi="ar"/>
              </w:rPr>
              <w:t>现代仓储、第三方物流、运输服务</w:t>
            </w:r>
          </w:p>
        </w:tc>
        <w:tc>
          <w:tcPr>
            <w:tcW w:w="1800"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四川国储天府</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物流有限公司</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韩先生</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13568973868</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693" w:hRule="atLeast"/>
        </w:trPr>
        <w:tc>
          <w:tcPr>
            <w:tcW w:w="1276" w:type="dxa"/>
            <w:vMerge w:val="restart"/>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kern w:val="0"/>
                <w:sz w:val="18"/>
                <w:szCs w:val="18"/>
                <w:lang w:val="en-US" w:eastAsia="zh-CN" w:bidi="ar"/>
              </w:rPr>
              <w:t>乡村振兴</w:t>
            </w:r>
          </w:p>
        </w:tc>
        <w:tc>
          <w:tcPr>
            <w:tcW w:w="1340" w:type="dxa"/>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kern w:val="0"/>
                <w:sz w:val="18"/>
                <w:szCs w:val="18"/>
                <w:lang w:val="en-US" w:eastAsia="zh-CN" w:bidi="ar"/>
              </w:rPr>
              <w:t>农村电商</w:t>
            </w:r>
          </w:p>
        </w:tc>
        <w:tc>
          <w:tcPr>
            <w:tcW w:w="2243"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kern w:val="0"/>
                <w:sz w:val="18"/>
                <w:szCs w:val="18"/>
                <w:lang w:val="en-US" w:eastAsia="zh-CN" w:bidi="ar"/>
              </w:rPr>
              <w:t>农旅特产分享电商平台</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kern w:val="0"/>
                <w:sz w:val="18"/>
                <w:szCs w:val="18"/>
                <w:lang w:val="en-US" w:eastAsia="zh-CN" w:bidi="ar"/>
              </w:rPr>
              <w:t>在地农特产品线上销售</w:t>
            </w:r>
          </w:p>
        </w:tc>
        <w:tc>
          <w:tcPr>
            <w:tcW w:w="1800"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四川途礼信息</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技术有限公司</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18650000367</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737" w:hRule="atLeast"/>
        </w:trPr>
        <w:tc>
          <w:tcPr>
            <w:tcW w:w="1276" w:type="dxa"/>
            <w:vMerge w:val="continue"/>
            <w:shd w:val="clear" w:color="auto" w:fill="A8D08D" w:themeFill="accent6"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shd w:val="clear" w:color="auto" w:fill="C5E0B3" w:themeFill="accent6"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kern w:val="0"/>
                <w:sz w:val="18"/>
                <w:szCs w:val="18"/>
                <w:lang w:val="en-US" w:eastAsia="zh-CN" w:bidi="ar"/>
              </w:rPr>
              <w:t>共享农庄</w:t>
            </w:r>
          </w:p>
        </w:tc>
        <w:tc>
          <w:tcPr>
            <w:tcW w:w="2243"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共享农庄装配式建筑</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kern w:val="0"/>
                <w:sz w:val="18"/>
                <w:szCs w:val="18"/>
                <w:lang w:val="en-US" w:eastAsia="zh-CN" w:bidi="ar"/>
              </w:rPr>
              <w:t>设计、建造</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kern w:val="0"/>
                <w:sz w:val="18"/>
                <w:szCs w:val="18"/>
                <w:lang w:val="en-US" w:eastAsia="zh-CN" w:bidi="ar"/>
              </w:rPr>
              <w:t>装配式农庄供应</w:t>
            </w:r>
          </w:p>
        </w:tc>
        <w:tc>
          <w:tcPr>
            <w:tcW w:w="1800"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四川途远美宅智能科技有限公司</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18650000367</w:t>
            </w:r>
          </w:p>
        </w:tc>
        <w:tc>
          <w:tcPr>
            <w:tcW w:w="166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543" w:hRule="atLeast"/>
        </w:trPr>
        <w:tc>
          <w:tcPr>
            <w:tcW w:w="1276" w:type="dxa"/>
            <w:vMerge w:val="continue"/>
            <w:shd w:val="clear" w:color="auto" w:fill="A8D08D" w:themeFill="accent6"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p>
        </w:tc>
        <w:tc>
          <w:tcPr>
            <w:tcW w:w="1340" w:type="dxa"/>
            <w:shd w:val="clear" w:color="auto" w:fill="C5E0B3" w:themeFill="accent6"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kern w:val="0"/>
                <w:sz w:val="18"/>
                <w:szCs w:val="18"/>
                <w:lang w:val="en-US" w:eastAsia="zh-CN" w:bidi="ar"/>
              </w:rPr>
              <w:t>农业大数据</w:t>
            </w:r>
          </w:p>
        </w:tc>
        <w:tc>
          <w:tcPr>
            <w:tcW w:w="2243"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农特产分布式云平台</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kern w:val="0"/>
                <w:sz w:val="18"/>
                <w:szCs w:val="18"/>
                <w:lang w:val="en-US" w:eastAsia="zh-CN" w:bidi="ar"/>
              </w:rPr>
              <w:t>解决方案</w:t>
            </w:r>
          </w:p>
        </w:tc>
        <w:tc>
          <w:tcPr>
            <w:tcW w:w="4462"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kern w:val="0"/>
                <w:sz w:val="18"/>
                <w:szCs w:val="18"/>
                <w:lang w:val="en-US" w:eastAsia="zh-CN" w:bidi="ar"/>
              </w:rPr>
              <w:t>农特产品产销融通数字化</w:t>
            </w:r>
          </w:p>
        </w:tc>
        <w:tc>
          <w:tcPr>
            <w:tcW w:w="1800"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四川圭云润农科技有限公司</w:t>
            </w:r>
          </w:p>
        </w:tc>
        <w:tc>
          <w:tcPr>
            <w:tcW w:w="1455" w:type="dxa"/>
            <w:shd w:val="clear" w:color="auto" w:fill="E2EFDA" w:themeFill="accent6"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洪波</w:t>
            </w:r>
            <w:r>
              <w:rPr>
                <w:rFonts w:hint="eastAsia" w:asciiTheme="minorEastAsia" w:hAnsiTheme="minorEastAsia" w:eastAsiaTheme="minorEastAsia" w:cstheme="minorEastAsia"/>
                <w:kern w:val="0"/>
                <w:sz w:val="18"/>
                <w:szCs w:val="18"/>
                <w:lang w:val="en-US" w:eastAsia="zh-CN" w:bidi="ar"/>
              </w:rPr>
              <w:br w:type="textWrapping"/>
            </w:r>
            <w:r>
              <w:rPr>
                <w:rFonts w:hint="eastAsia" w:asciiTheme="minorEastAsia" w:hAnsiTheme="minorEastAsia" w:eastAsiaTheme="minorEastAsia" w:cstheme="minorEastAsia"/>
                <w:kern w:val="0"/>
                <w:sz w:val="18"/>
                <w:szCs w:val="18"/>
                <w:lang w:val="en-US" w:eastAsia="zh-CN" w:bidi="ar"/>
              </w:rPr>
              <w:t>18990110259</w:t>
            </w:r>
          </w:p>
        </w:tc>
        <w:tc>
          <w:tcPr>
            <w:tcW w:w="1665" w:type="dxa"/>
            <w:shd w:val="clear" w:color="auto" w:fill="E2EFDA" w:themeFill="accent6"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739" w:hRule="atLeast"/>
        </w:trPr>
        <w:tc>
          <w:tcPr>
            <w:tcW w:w="1276" w:type="dxa"/>
            <w:vMerge w:val="restart"/>
            <w:shd w:val="clear" w:color="auto" w:fill="FFD965" w:themeFill="accent4"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kern w:val="0"/>
                <w:sz w:val="18"/>
                <w:szCs w:val="18"/>
                <w:lang w:val="en-US" w:eastAsia="zh-CN" w:bidi="ar"/>
              </w:rPr>
              <w:t>三城三都</w:t>
            </w:r>
          </w:p>
        </w:tc>
        <w:tc>
          <w:tcPr>
            <w:tcW w:w="1340" w:type="dxa"/>
            <w:vMerge w:val="restart"/>
            <w:shd w:val="clear" w:color="auto" w:fill="FFE599" w:themeFill="accent4"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kern w:val="0"/>
                <w:sz w:val="18"/>
                <w:szCs w:val="18"/>
                <w:lang w:val="en-US" w:eastAsia="zh-CN" w:bidi="ar"/>
              </w:rPr>
              <w:t>新会展</w:t>
            </w:r>
          </w:p>
        </w:tc>
        <w:tc>
          <w:tcPr>
            <w:tcW w:w="2243" w:type="dxa"/>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中国西部国际博览城</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国际展览展示中心场馆</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招展引会</w:t>
            </w:r>
          </w:p>
        </w:tc>
        <w:tc>
          <w:tcPr>
            <w:tcW w:w="446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lang w:val="en-US" w:eastAsia="zh-CN"/>
              </w:rPr>
              <w:t>会展</w:t>
            </w:r>
          </w:p>
        </w:tc>
        <w:tc>
          <w:tcPr>
            <w:tcW w:w="1800" w:type="dxa"/>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四川天府</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国际会展有限公司</w:t>
            </w:r>
          </w:p>
        </w:tc>
        <w:tc>
          <w:tcPr>
            <w:tcW w:w="1455" w:type="dxa"/>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黄小竹028-80256232</w:t>
            </w:r>
          </w:p>
        </w:tc>
        <w:tc>
          <w:tcPr>
            <w:tcW w:w="1665" w:type="dxa"/>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875" w:hRule="atLeast"/>
        </w:trPr>
        <w:tc>
          <w:tcPr>
            <w:tcW w:w="1276" w:type="dxa"/>
            <w:vMerge w:val="continue"/>
            <w:shd w:val="clear" w:color="auto" w:fill="FFD965" w:themeFill="accent4" w:themeFillTint="99"/>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1340" w:type="dxa"/>
            <w:vMerge w:val="continue"/>
            <w:shd w:val="clear" w:color="auto" w:fill="FFE599" w:themeFill="accent4" w:themeFillTint="66"/>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兰亭黑_GBK" w:hAnsi="方正兰亭黑_GBK" w:eastAsia="方正兰亭黑_GBK" w:cs="方正兰亭黑_GBK"/>
                <w:sz w:val="18"/>
                <w:szCs w:val="18"/>
              </w:rPr>
            </w:pPr>
          </w:p>
        </w:tc>
        <w:tc>
          <w:tcPr>
            <w:tcW w:w="2243"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kern w:val="0"/>
                <w:sz w:val="18"/>
                <w:szCs w:val="18"/>
                <w:lang w:val="en-US" w:eastAsia="zh-CN" w:bidi="ar"/>
              </w:rPr>
              <w:t>天府农博园会展会议、孵化办公、演艺展览、酒店等服务</w:t>
            </w:r>
          </w:p>
        </w:tc>
        <w:tc>
          <w:tcPr>
            <w:tcW w:w="4462"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kern w:val="0"/>
                <w:sz w:val="18"/>
                <w:szCs w:val="18"/>
                <w:lang w:val="en-US" w:eastAsia="zh-CN" w:bidi="ar"/>
              </w:rPr>
              <w:t>会展会议、孵化办公、演艺展览、酒店</w:t>
            </w:r>
          </w:p>
        </w:tc>
        <w:tc>
          <w:tcPr>
            <w:tcW w:w="1800"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四川天府农博园</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投资有限公司</w:t>
            </w:r>
          </w:p>
        </w:tc>
        <w:tc>
          <w:tcPr>
            <w:tcW w:w="145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
              </w:rPr>
              <w:t>028-82478181</w:t>
            </w:r>
          </w:p>
        </w:tc>
        <w:tc>
          <w:tcPr>
            <w:tcW w:w="166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bidi="ar"/>
              </w:rPr>
              <w:t>长期有效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Ex>
        <w:trPr>
          <w:trHeight w:val="944" w:hRule="atLeast"/>
        </w:trPr>
        <w:tc>
          <w:tcPr>
            <w:tcW w:w="1276" w:type="dxa"/>
            <w:shd w:val="clear" w:color="auto" w:fill="9CC2E5" w:themeFill="accent1" w:themeFillTint="99"/>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i w:val="0"/>
                <w:color w:val="auto"/>
                <w:kern w:val="0"/>
                <w:sz w:val="18"/>
                <w:szCs w:val="18"/>
                <w:u w:val="none"/>
                <w:lang w:val="en-US" w:eastAsia="zh-CN" w:bidi="ar"/>
              </w:rPr>
            </w:pPr>
            <w:r>
              <w:rPr>
                <w:rFonts w:hint="eastAsia" w:ascii="方正兰亭黑_GBK" w:hAnsi="方正兰亭黑_GBK" w:eastAsia="方正兰亭黑_GBK" w:cs="方正兰亭黑_GBK"/>
                <w:i w:val="0"/>
                <w:color w:val="auto"/>
                <w:kern w:val="0"/>
                <w:sz w:val="18"/>
                <w:szCs w:val="18"/>
                <w:u w:val="none"/>
                <w:lang w:val="en-US" w:eastAsia="zh-CN" w:bidi="ar"/>
              </w:rPr>
              <w:t>科技创新</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i w:val="0"/>
                <w:color w:val="auto"/>
                <w:kern w:val="0"/>
                <w:sz w:val="18"/>
                <w:szCs w:val="18"/>
                <w:u w:val="none"/>
                <w:lang w:val="en-US" w:eastAsia="zh-CN" w:bidi="ar"/>
              </w:rPr>
              <w:t>创业</w:t>
            </w:r>
          </w:p>
        </w:tc>
        <w:tc>
          <w:tcPr>
            <w:tcW w:w="1340" w:type="dxa"/>
            <w:shd w:val="clear" w:color="auto" w:fill="BDD6EE" w:themeFill="accent1" w:themeFillTint="6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兰亭黑_GBK" w:hAnsi="方正兰亭黑_GBK" w:eastAsia="方正兰亭黑_GBK" w:cs="方正兰亭黑_GBK"/>
                <w:sz w:val="18"/>
                <w:szCs w:val="18"/>
              </w:rPr>
            </w:pPr>
            <w:r>
              <w:rPr>
                <w:rFonts w:hint="eastAsia" w:ascii="方正兰亭黑_GBK" w:hAnsi="方正兰亭黑_GBK" w:eastAsia="方正兰亭黑_GBK" w:cs="方正兰亭黑_GBK"/>
                <w:i w:val="0"/>
                <w:color w:val="auto"/>
                <w:kern w:val="0"/>
                <w:sz w:val="18"/>
                <w:szCs w:val="18"/>
                <w:u w:val="none"/>
                <w:lang w:val="en-US" w:eastAsia="zh-CN" w:bidi="ar"/>
              </w:rPr>
              <w:t>创业孵化</w:t>
            </w:r>
          </w:p>
        </w:tc>
        <w:tc>
          <w:tcPr>
            <w:tcW w:w="2243"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创业孵化第三方服务</w:t>
            </w:r>
          </w:p>
        </w:tc>
        <w:tc>
          <w:tcPr>
            <w:tcW w:w="4462" w:type="dxa"/>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auto"/>
                <w:sz w:val="18"/>
                <w:szCs w:val="18"/>
                <w:lang w:val="en-US" w:eastAsia="zh-CN"/>
              </w:rPr>
              <w:t>知识产权、法律、人事、财税、团队搭建、管理咨询、产品策划、市场策划等企业孵化需要的第三方服务</w:t>
            </w:r>
          </w:p>
        </w:tc>
        <w:tc>
          <w:tcPr>
            <w:tcW w:w="1800"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成都创新天府</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智能技术研究院</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有限公司</w:t>
            </w:r>
          </w:p>
        </w:tc>
        <w:tc>
          <w:tcPr>
            <w:tcW w:w="1455"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auto"/>
                <w:kern w:val="0"/>
                <w:sz w:val="18"/>
                <w:szCs w:val="18"/>
                <w:u w:val="none"/>
                <w:lang w:val="en-US" w:eastAsia="zh-CN" w:bidi="ar"/>
              </w:rPr>
              <w:t>卢自凯18602860949</w:t>
            </w:r>
          </w:p>
        </w:tc>
        <w:tc>
          <w:tcPr>
            <w:tcW w:w="1665" w:type="dxa"/>
            <w:shd w:val="clear" w:color="auto" w:fill="DEEBF6"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color w:val="auto"/>
                <w:kern w:val="0"/>
                <w:sz w:val="18"/>
                <w:szCs w:val="18"/>
                <w:u w:val="none"/>
                <w:lang w:val="en-US" w:eastAsia="zh-CN" w:bidi="ar"/>
              </w:rPr>
              <w:t>2019.6-2025.5</w:t>
            </w:r>
          </w:p>
        </w:tc>
      </w:tr>
    </w:tbl>
    <w:p>
      <w:pPr>
        <w:rPr>
          <w:rFonts w:hint="eastAsia"/>
        </w:rPr>
      </w:pPr>
    </w:p>
    <w:sectPr>
      <w:headerReference r:id="rId3" w:type="default"/>
      <w:footerReference r:id="rId5" w:type="default"/>
      <w:headerReference r:id="rId4" w:type="even"/>
      <w:footerReference r:id="rId6" w:type="even"/>
      <w:pgSz w:w="16500" w:h="12247" w:orient="landscape"/>
      <w:pgMar w:top="1134" w:right="1134" w:bottom="1134" w:left="1134" w:header="567" w:footer="567" w:gutter="0"/>
      <w:pgNumType w:fmt="decimal" w:start="118"/>
      <w:cols w:space="425" w:num="1"/>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Sazanami Mincho"/>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azanami Mincho"/>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zanami Mincho">
    <w:panose1 w:val="02000009000000000000"/>
    <w:charset w:val="80"/>
    <w:family w:val="auto"/>
    <w:pitch w:val="default"/>
    <w:sig w:usb0="A00002BF" w:usb1="68C7FCFB" w:usb2="00000010" w:usb3="00000000" w:csb0="8002009F" w:csb1="DFD70000"/>
  </w:font>
  <w:font w:name="Arial">
    <w:panose1 w:val="020B0604020202020204"/>
    <w:charset w:val="00"/>
    <w:family w:val="auto"/>
    <w:pitch w:val="default"/>
    <w:sig w:usb0="E0002AFF" w:usb1="C0007843" w:usb2="00000009" w:usb3="00000000" w:csb0="400001FF" w:csb1="FFFF0000"/>
  </w:font>
  <w:font w:name="方正仿宋简体">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方正兰亭粗黑_GBK">
    <w:altName w:val="宋体"/>
    <w:panose1 w:val="02000000000000000000"/>
    <w:charset w:val="86"/>
    <w:family w:val="auto"/>
    <w:pitch w:val="default"/>
    <w:sig w:usb0="00000000" w:usb1="00000000" w:usb2="00000010" w:usb3="00000000" w:csb0="00040000" w:csb1="00000000"/>
  </w:font>
  <w:font w:name="方正兰亭粗黑简体">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Times LT Std Semibold">
    <w:panose1 w:val="02020703080505020304"/>
    <w:charset w:val="00"/>
    <w:family w:val="auto"/>
    <w:pitch w:val="default"/>
    <w:sig w:usb0="800000AF" w:usb1="4000204A"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ascii="方正兰亭黑_GBK" w:eastAsia="方正兰亭黑_GBK"/>
        <w:sz w:val="16"/>
        <w:lang w:val="en-US"/>
      </w:rPr>
    </w:pPr>
    <w:r>
      <w:rPr>
        <w:sz w:val="1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sdt>
      <w:sdtPr>
        <w:rPr>
          <w:rFonts w:hint="default" w:ascii="Times LT Std Semibold" w:hAnsi="Times LT Std Semibold" w:eastAsia="方正兰亭黑_GBK" w:cs="Times LT Std Semibold"/>
          <w:sz w:val="14"/>
          <w:szCs w:val="14"/>
        </w:rPr>
        <w:id w:val="133694289"/>
        <w:docPartObj>
          <w:docPartGallery w:val="autotext"/>
        </w:docPartObj>
      </w:sdtPr>
      <w:sdtEndPr>
        <w:rPr>
          <w:rFonts w:hint="default" w:ascii="方正兰亭黑_GBK" w:hAnsi="方正兰亭黑_GBK" w:eastAsia="方正兰亭黑_GBK" w:cs="方正兰亭黑_GBK"/>
          <w:sz w:val="16"/>
          <w:szCs w:val="16"/>
          <w:lang w:val="en-US"/>
        </w:rPr>
      </w:sdtEndPr>
      <w:sdtContent/>
    </w:sdt>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4214976"/>
      <w:docPartObj>
        <w:docPartGallery w:val="autotext"/>
      </w:docPartObj>
    </w:sdtPr>
    <w:sdtEndPr>
      <w:rPr>
        <w:rFonts w:hint="eastAsia" w:ascii="方正兰亭黑_GBK" w:eastAsia="方正兰亭黑_GBK"/>
        <w:sz w:val="16"/>
      </w:rPr>
    </w:sdtEndPr>
    <w:sdtContent>
      <w:p>
        <w:pPr>
          <w:pStyle w:val="6"/>
          <w:jc w:val="center"/>
          <w:rPr>
            <w:rFonts w:ascii="方正兰亭黑_GBK" w:eastAsia="方正兰亭黑_GBK"/>
            <w:sz w:val="16"/>
            <w:szCs w:val="33"/>
          </w:rPr>
        </w:pPr>
        <w:r>
          <w:rPr>
            <w:rFonts w:hint="eastAsia" w:ascii="方正兰亭黑_GBK" w:eastAsia="方正兰亭黑_GBK"/>
            <w:sz w:val="16"/>
          </w:rPr>
          <w:fldChar w:fldCharType="begin"/>
        </w:r>
        <w:r>
          <w:rPr>
            <w:rFonts w:hint="eastAsia" w:ascii="方正兰亭黑_GBK" w:eastAsia="方正兰亭黑_GBK"/>
            <w:sz w:val="16"/>
          </w:rPr>
          <w:instrText xml:space="preserve">PAGE   \* MERGEFORMAT</w:instrText>
        </w:r>
        <w:r>
          <w:rPr>
            <w:rFonts w:hint="eastAsia" w:ascii="方正兰亭黑_GBK" w:eastAsia="方正兰亭黑_GBK"/>
            <w:sz w:val="16"/>
          </w:rPr>
          <w:fldChar w:fldCharType="separate"/>
        </w:r>
        <w:r>
          <w:rPr>
            <w:rFonts w:ascii="方正兰亭黑_GBK" w:eastAsia="方正兰亭黑_GBK"/>
            <w:sz w:val="16"/>
            <w:lang w:val="zh-CN"/>
          </w:rPr>
          <w:t>4</w:t>
        </w:r>
        <w:r>
          <w:rPr>
            <w:rFonts w:hint="eastAsia" w:ascii="方正兰亭黑_GBK" w:eastAsia="方正兰亭黑_GBK"/>
            <w:sz w:val="16"/>
          </w:rP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40" w:lineRule="auto"/>
      <w:jc w:val="left"/>
      <w:rPr>
        <w:rFonts w:hint="eastAsia" w:ascii="方正兰亭黑_GBK" w:eastAsia="方正兰亭粗黑简体"/>
        <w:color w:val="2F5597" w:themeColor="accent5" w:themeShade="BF"/>
        <w:sz w:val="10"/>
        <w:szCs w:val="13"/>
        <w:lang w:val="en-US" w:eastAsia="zh-CN"/>
      </w:rPr>
    </w:pPr>
    <w:r>
      <w:rPr>
        <w:rFonts w:hint="eastAsia" w:ascii="方正兰亭黑_GBK" w:eastAsia="方正兰亭黑_GBK"/>
        <w:color w:val="2F5597" w:themeColor="accent5" w:themeShade="BF"/>
        <w:sz w:val="13"/>
        <w:szCs w:val="13"/>
      </w:rPr>
      <w:drawing>
        <wp:inline distT="0" distB="0" distL="0" distR="0">
          <wp:extent cx="3575050" cy="254000"/>
          <wp:effectExtent l="0" t="0" r="6350" b="12700"/>
          <wp:docPr id="2" name="图片 2" descr="D:\市委\制作稿\页眉-成都.png页眉-成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市委\制作稿\页眉-成都.png页眉-成都"/>
                  <pic:cNvPicPr>
                    <a:picLocks noChangeAspect="1" noChangeArrowheads="1"/>
                  </pic:cNvPicPr>
                </pic:nvPicPr>
                <pic:blipFill>
                  <a:blip r:embed="rId1"/>
                  <a:srcRect/>
                  <a:stretch>
                    <a:fillRect/>
                  </a:stretch>
                </pic:blipFill>
                <pic:spPr>
                  <a:xfrm>
                    <a:off x="0" y="0"/>
                    <a:ext cx="3575050" cy="254000"/>
                  </a:xfrm>
                  <a:prstGeom prst="rect">
                    <a:avLst/>
                  </a:prstGeom>
                  <a:noFill/>
                  <a:ln>
                    <a:noFill/>
                  </a:ln>
                </pic:spPr>
              </pic:pic>
            </a:graphicData>
          </a:graphic>
        </wp:inline>
      </w:drawing>
    </w:r>
    <w:r>
      <w:rPr>
        <w:rFonts w:hint="eastAsia" w:cs="宋体" w:asciiTheme="minorEastAsia" w:hAnsiTheme="minorEastAsia" w:eastAsiaTheme="minorEastAsia"/>
        <w:color w:val="2F5597" w:themeColor="accent5" w:themeShade="BF"/>
        <w:szCs w:val="21"/>
      </w:rPr>
      <w:t xml:space="preserve">                                   </w:t>
    </w:r>
    <w:r>
      <w:rPr>
        <w:rFonts w:hint="eastAsia" w:cs="宋体" w:asciiTheme="minorEastAsia" w:hAnsiTheme="minorEastAsia" w:eastAsiaTheme="minorEastAsia"/>
        <w:color w:val="2F5597" w:themeColor="accent5" w:themeShade="BF"/>
        <w:szCs w:val="21"/>
        <w:lang w:val="en-US" w:eastAsia="zh-CN"/>
      </w:rPr>
      <w:t xml:space="preserve">                                           </w:t>
    </w:r>
    <w:r>
      <w:rPr>
        <w:rFonts w:hint="eastAsia" w:ascii="方正兰亭黑_GBK" w:hAnsi="方正兰亭黑_GBK" w:eastAsia="方正兰亭黑_GBK" w:cs="方正兰亭黑_GBK"/>
        <w:color w:val="2F5597" w:themeColor="accent5" w:themeShade="BF"/>
        <w:sz w:val="16"/>
        <w:szCs w:val="16"/>
        <w:lang w:val="en-US" w:eastAsia="zh-CN"/>
      </w:rPr>
      <w:t>企业产品（服务）名录</w:t>
    </w:r>
  </w:p>
  <w:p>
    <w:pPr>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rPr>
      <w:drawing>
        <wp:inline distT="0" distB="0" distL="0" distR="0">
          <wp:extent cx="1979930" cy="200025"/>
          <wp:effectExtent l="0" t="0" r="1270" b="9525"/>
          <wp:docPr id="3" name="图片 3" descr="C:\Users\Administrator\Desktop\成都城市机会清单2\眉头内容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成都城市机会清单2\眉头内容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0000" cy="200330"/>
                  </a:xfrm>
                  <a:prstGeom prst="rect">
                    <a:avLst/>
                  </a:prstGeom>
                  <a:noFill/>
                  <a:ln>
                    <a:noFill/>
                  </a:ln>
                </pic:spPr>
              </pic:pic>
            </a:graphicData>
          </a:graphic>
        </wp:inline>
      </w:drawing>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65"/>
  <w:drawingGridVerticalSpacing w:val="449"/>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02829"/>
    <w:rsid w:val="00132F2A"/>
    <w:rsid w:val="001A4A38"/>
    <w:rsid w:val="001B2A9E"/>
    <w:rsid w:val="00290A08"/>
    <w:rsid w:val="002A2099"/>
    <w:rsid w:val="002E171D"/>
    <w:rsid w:val="00347712"/>
    <w:rsid w:val="00372A24"/>
    <w:rsid w:val="003739DC"/>
    <w:rsid w:val="003B32D3"/>
    <w:rsid w:val="003C212B"/>
    <w:rsid w:val="004063E0"/>
    <w:rsid w:val="0047786A"/>
    <w:rsid w:val="00487B59"/>
    <w:rsid w:val="00527D2A"/>
    <w:rsid w:val="00582698"/>
    <w:rsid w:val="005D1D27"/>
    <w:rsid w:val="00627566"/>
    <w:rsid w:val="006F28DB"/>
    <w:rsid w:val="00760894"/>
    <w:rsid w:val="00774600"/>
    <w:rsid w:val="007D1F03"/>
    <w:rsid w:val="008834C4"/>
    <w:rsid w:val="0095601F"/>
    <w:rsid w:val="00A527DF"/>
    <w:rsid w:val="00A75B9E"/>
    <w:rsid w:val="00AC2060"/>
    <w:rsid w:val="00BB2F8C"/>
    <w:rsid w:val="00BC23B0"/>
    <w:rsid w:val="00BF7DDD"/>
    <w:rsid w:val="00C2673B"/>
    <w:rsid w:val="00C84B33"/>
    <w:rsid w:val="00CD441D"/>
    <w:rsid w:val="00D8679F"/>
    <w:rsid w:val="00E1035F"/>
    <w:rsid w:val="00F72154"/>
    <w:rsid w:val="00FE1984"/>
    <w:rsid w:val="00FE3276"/>
    <w:rsid w:val="02F50FD0"/>
    <w:rsid w:val="03556206"/>
    <w:rsid w:val="05552B2E"/>
    <w:rsid w:val="06D02829"/>
    <w:rsid w:val="079526A8"/>
    <w:rsid w:val="0A8036F0"/>
    <w:rsid w:val="0B3A768A"/>
    <w:rsid w:val="0D4D669E"/>
    <w:rsid w:val="10323724"/>
    <w:rsid w:val="10F45906"/>
    <w:rsid w:val="120A1C83"/>
    <w:rsid w:val="13EF626E"/>
    <w:rsid w:val="1D311C30"/>
    <w:rsid w:val="1EA53F37"/>
    <w:rsid w:val="1F3C2AB0"/>
    <w:rsid w:val="229C3DD9"/>
    <w:rsid w:val="24ED2F53"/>
    <w:rsid w:val="25F96AE4"/>
    <w:rsid w:val="286564D0"/>
    <w:rsid w:val="29FA561A"/>
    <w:rsid w:val="2E903837"/>
    <w:rsid w:val="30BA3A2A"/>
    <w:rsid w:val="32380F63"/>
    <w:rsid w:val="340F0B22"/>
    <w:rsid w:val="36371F2F"/>
    <w:rsid w:val="390353A6"/>
    <w:rsid w:val="3D807A87"/>
    <w:rsid w:val="3F391F95"/>
    <w:rsid w:val="3F841922"/>
    <w:rsid w:val="407967C4"/>
    <w:rsid w:val="43C421DA"/>
    <w:rsid w:val="44C1668D"/>
    <w:rsid w:val="4A5A45D0"/>
    <w:rsid w:val="4D556A30"/>
    <w:rsid w:val="4D994E0C"/>
    <w:rsid w:val="4E4D5379"/>
    <w:rsid w:val="53D21ADF"/>
    <w:rsid w:val="552F4253"/>
    <w:rsid w:val="553E2530"/>
    <w:rsid w:val="562053E0"/>
    <w:rsid w:val="57940107"/>
    <w:rsid w:val="5875355E"/>
    <w:rsid w:val="5A5C7866"/>
    <w:rsid w:val="5AF56B70"/>
    <w:rsid w:val="5D8B1F33"/>
    <w:rsid w:val="601D2114"/>
    <w:rsid w:val="6385096D"/>
    <w:rsid w:val="640A5BB8"/>
    <w:rsid w:val="673A4BB6"/>
    <w:rsid w:val="67B73FE7"/>
    <w:rsid w:val="6AFF1738"/>
    <w:rsid w:val="6CED2BCB"/>
    <w:rsid w:val="6D7D4FCC"/>
    <w:rsid w:val="6DB5469F"/>
    <w:rsid w:val="6EBC5AC1"/>
    <w:rsid w:val="705970DF"/>
    <w:rsid w:val="723C46CC"/>
    <w:rsid w:val="7262587C"/>
    <w:rsid w:val="727C7F59"/>
    <w:rsid w:val="73A80267"/>
    <w:rsid w:val="74E306B7"/>
    <w:rsid w:val="75167303"/>
    <w:rsid w:val="765E6FBE"/>
    <w:rsid w:val="78D75B9E"/>
    <w:rsid w:val="7A31054F"/>
    <w:rsid w:val="7A360D7B"/>
    <w:rsid w:val="7D260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方正仿宋简体" w:cs="Times New Roman"/>
      <w:sz w:val="33"/>
      <w:szCs w:val="33"/>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next w:val="1"/>
    <w:semiHidden/>
    <w:qFormat/>
    <w:uiPriority w:val="99"/>
    <w:rPr>
      <w:rFonts w:ascii="宋体" w:cs="宋体"/>
      <w:sz w:val="18"/>
      <w:szCs w:val="18"/>
    </w:rPr>
  </w:style>
  <w:style w:type="paragraph" w:styleId="3">
    <w:name w:val="annotation text"/>
    <w:basedOn w:val="1"/>
    <w:qFormat/>
    <w:uiPriority w:val="0"/>
  </w:style>
  <w:style w:type="paragraph" w:styleId="4">
    <w:name w:val="Body Text"/>
    <w:basedOn w:val="1"/>
    <w:qFormat/>
    <w:uiPriority w:val="99"/>
    <w:rPr>
      <w:rFonts w:ascii="宋体" w:hAnsi="宋体" w:cs="宋体"/>
      <w:sz w:val="28"/>
      <w:szCs w:val="28"/>
      <w:lang w:val="zh-CN"/>
    </w:rPr>
  </w:style>
  <w:style w:type="paragraph" w:styleId="5">
    <w:name w:val="Balloon Text"/>
    <w:basedOn w:val="1"/>
    <w:link w:val="14"/>
    <w:qFormat/>
    <w:uiPriority w:val="0"/>
    <w:rPr>
      <w:sz w:val="18"/>
      <w:szCs w:val="18"/>
    </w:rPr>
  </w:style>
  <w:style w:type="paragraph" w:styleId="6">
    <w:name w:val="footer"/>
    <w:basedOn w:val="1"/>
    <w:link w:val="16"/>
    <w:qFormat/>
    <w:uiPriority w:val="99"/>
    <w:pPr>
      <w:tabs>
        <w:tab w:val="center" w:pos="4153"/>
        <w:tab w:val="right" w:pos="8306"/>
      </w:tabs>
      <w:snapToGrid w:val="0"/>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pPr>
    <w:rPr>
      <w:sz w:val="24"/>
    </w:rPr>
  </w:style>
  <w:style w:type="paragraph" w:styleId="9">
    <w:name w:val="Title"/>
    <w:basedOn w:val="1"/>
    <w:next w:val="1"/>
    <w:link w:val="19"/>
    <w:qFormat/>
    <w:uiPriority w:val="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批注框文本 Char"/>
    <w:basedOn w:val="12"/>
    <w:link w:val="5"/>
    <w:qFormat/>
    <w:uiPriority w:val="0"/>
    <w:rPr>
      <w:rFonts w:eastAsia="方正仿宋简体"/>
      <w:sz w:val="18"/>
      <w:szCs w:val="18"/>
    </w:rPr>
  </w:style>
  <w:style w:type="character" w:customStyle="1" w:styleId="15">
    <w:name w:val="页眉 Char"/>
    <w:basedOn w:val="12"/>
    <w:link w:val="7"/>
    <w:qFormat/>
    <w:uiPriority w:val="99"/>
    <w:rPr>
      <w:rFonts w:eastAsia="方正仿宋简体"/>
      <w:sz w:val="18"/>
      <w:szCs w:val="18"/>
    </w:rPr>
  </w:style>
  <w:style w:type="character" w:customStyle="1" w:styleId="16">
    <w:name w:val="页脚 Char"/>
    <w:basedOn w:val="12"/>
    <w:link w:val="6"/>
    <w:qFormat/>
    <w:uiPriority w:val="99"/>
    <w:rPr>
      <w:rFonts w:eastAsia="方正仿宋简体"/>
      <w:sz w:val="18"/>
      <w:szCs w:val="18"/>
    </w:rPr>
  </w:style>
  <w:style w:type="paragraph" w:customStyle="1" w:styleId="17">
    <w:name w:val="BT-1"/>
    <w:basedOn w:val="1"/>
    <w:link w:val="18"/>
    <w:qFormat/>
    <w:uiPriority w:val="0"/>
    <w:pPr>
      <w:spacing w:after="224" w:afterLines="50" w:line="500" w:lineRule="exact"/>
      <w:jc w:val="center"/>
    </w:pPr>
    <w:rPr>
      <w:rFonts w:ascii="方正兰亭粗黑_GBK" w:hAnsi="宋体" w:eastAsia="方正兰亭粗黑_GBK" w:cs="宋体"/>
      <w:color w:val="2F5597" w:themeColor="accent5" w:themeShade="BF"/>
      <w:sz w:val="40"/>
      <w:szCs w:val="36"/>
    </w:rPr>
  </w:style>
  <w:style w:type="character" w:customStyle="1" w:styleId="18">
    <w:name w:val="BT-1 Char"/>
    <w:basedOn w:val="12"/>
    <w:link w:val="17"/>
    <w:qFormat/>
    <w:uiPriority w:val="0"/>
    <w:rPr>
      <w:rFonts w:ascii="方正兰亭粗黑_GBK" w:hAnsi="宋体" w:eastAsia="方正兰亭粗黑_GBK" w:cs="宋体"/>
      <w:color w:val="2F5597" w:themeColor="accent5" w:themeShade="BF"/>
      <w:sz w:val="40"/>
      <w:szCs w:val="36"/>
    </w:rPr>
  </w:style>
  <w:style w:type="character" w:customStyle="1" w:styleId="19">
    <w:name w:val="标题 Char"/>
    <w:basedOn w:val="12"/>
    <w:link w:val="9"/>
    <w:qFormat/>
    <w:uiPriority w:val="0"/>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F30E35-5D6B-4462-AF14-20DD574F5C9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9</Pages>
  <Words>4103</Words>
  <Characters>5164</Characters>
  <Lines>30</Lines>
  <Paragraphs>8</Paragraphs>
  <TotalTime>0</TotalTime>
  <ScaleCrop>false</ScaleCrop>
  <LinksUpToDate>false</LinksUpToDate>
  <CharactersWithSpaces>5167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2019-06-04T06:43:00Z</dcterms:created>
  <dc:creator>马克图布</dc:creator>
  <cp:lastModifiedBy>【義】</cp:lastModifiedBy>
  <cp:lastPrinted>2019-05-31T02:40:00Z</cp:lastPrinted>
  <dcterms:modified xsi:type="dcterms:W3CDTF">2019-06-07T15:29:01Z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