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p>
    <w:p>
      <w:pPr>
        <w:jc w:val="center"/>
        <w:rPr>
          <w:rFonts w:ascii="方正小标宋_GBK" w:eastAsia="方正小标宋_GBK"/>
          <w:sz w:val="44"/>
          <w:szCs w:val="44"/>
        </w:rPr>
      </w:pPr>
      <w:r>
        <w:rPr>
          <w:rFonts w:hint="eastAsia" w:ascii="方正小标宋_GBK" w:eastAsia="方正小标宋_GBK"/>
          <w:sz w:val="44"/>
          <w:szCs w:val="44"/>
        </w:rPr>
        <w:t>关于请求将四川省</w:t>
      </w:r>
      <w:r>
        <w:rPr>
          <w:rFonts w:hint="eastAsia" w:ascii="方正小标宋_GBK" w:eastAsia="方正小标宋_GBK"/>
          <w:sz w:val="44"/>
          <w:szCs w:val="44"/>
          <w:lang w:val="en-US" w:eastAsia="zh-CN"/>
        </w:rPr>
        <w:t>XXX</w:t>
      </w:r>
      <w:r>
        <w:rPr>
          <w:rFonts w:hint="eastAsia" w:ascii="方正小标宋_GBK" w:eastAsia="方正小标宋_GBK"/>
          <w:sz w:val="44"/>
          <w:szCs w:val="44"/>
        </w:rPr>
        <w:t>门户网站纳入</w:t>
      </w:r>
    </w:p>
    <w:p>
      <w:pPr>
        <w:jc w:val="center"/>
        <w:rPr>
          <w:rFonts w:ascii="方正小标宋_GBK" w:eastAsia="方正小标宋_GBK"/>
          <w:sz w:val="44"/>
          <w:szCs w:val="44"/>
        </w:rPr>
      </w:pPr>
      <w:r>
        <w:rPr>
          <w:rFonts w:hint="eastAsia" w:ascii="方正小标宋_GBK" w:eastAsia="方正小标宋_GBK"/>
          <w:sz w:val="44"/>
          <w:szCs w:val="44"/>
        </w:rPr>
        <w:t>省级政府网站集约化平台建设的函</w:t>
      </w:r>
    </w:p>
    <w:p/>
    <w:p>
      <w:pPr>
        <w:rPr>
          <w:rFonts w:hint="eastAsia" w:ascii="仿宋_GB2312" w:eastAsia="仿宋_GB2312" w:hAnsiTheme="minorEastAsia"/>
          <w:sz w:val="32"/>
          <w:szCs w:val="32"/>
        </w:rPr>
      </w:pPr>
    </w:p>
    <w:p>
      <w:pPr>
        <w:rPr>
          <w:rFonts w:hint="eastAsia" w:ascii="仿宋_GB2312" w:eastAsia="仿宋_GB2312" w:hAnsiTheme="minorEastAsia"/>
          <w:sz w:val="32"/>
          <w:szCs w:val="32"/>
        </w:rPr>
      </w:pPr>
      <w:r>
        <w:rPr>
          <w:rFonts w:hint="eastAsia" w:ascii="仿宋_GB2312" w:eastAsia="仿宋_GB2312" w:hAnsiTheme="minorEastAsia"/>
          <w:sz w:val="32"/>
          <w:szCs w:val="32"/>
        </w:rPr>
        <w:t>省</w:t>
      </w:r>
      <w:r>
        <w:rPr>
          <w:rFonts w:hint="eastAsia" w:ascii="仿宋_GB2312" w:eastAsia="仿宋_GB2312" w:hAnsiTheme="minorEastAsia"/>
          <w:sz w:val="32"/>
          <w:szCs w:val="32"/>
          <w:lang w:eastAsia="zh-CN"/>
        </w:rPr>
        <w:t>大数据中心</w:t>
      </w:r>
      <w:r>
        <w:rPr>
          <w:rFonts w:hint="eastAsia" w:ascii="仿宋_GB2312" w:eastAsia="仿宋_GB2312" w:hAnsiTheme="minorEastAsia"/>
          <w:sz w:val="32"/>
          <w:szCs w:val="32"/>
        </w:rPr>
        <w:t>：</w:t>
      </w:r>
    </w:p>
    <w:p>
      <w:pPr>
        <w:spacing w:line="480" w:lineRule="auto"/>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按照《国务院办公厅关于印发政务信息系统整合共享实施方案的通知》（国办发</w:t>
      </w:r>
      <w:r>
        <w:rPr>
          <w:rFonts w:hint="eastAsia" w:ascii="仿宋_GB2312" w:eastAsia="仿宋_GB2312" w:hAnsiTheme="minorEastAsia"/>
          <w:color w:val="333333"/>
          <w:sz w:val="32"/>
          <w:szCs w:val="32"/>
          <w:shd w:val="clear" w:color="auto" w:fill="FFFFFF"/>
        </w:rPr>
        <w:t>〔2017〕39号</w:t>
      </w:r>
      <w:r>
        <w:rPr>
          <w:rFonts w:hint="eastAsia" w:ascii="仿宋_GB2312" w:eastAsia="仿宋_GB2312" w:hAnsiTheme="minorEastAsia"/>
          <w:sz w:val="32"/>
          <w:szCs w:val="32"/>
        </w:rPr>
        <w:t>）、《四川省人民政府办公厅关于进一步提升全省政府网站质量的通知》（川办函</w:t>
      </w:r>
      <w:r>
        <w:rPr>
          <w:rFonts w:hint="eastAsia" w:ascii="仿宋_GB2312" w:eastAsia="仿宋_GB2312" w:hAnsiTheme="minorEastAsia"/>
          <w:color w:val="333333"/>
          <w:sz w:val="32"/>
          <w:szCs w:val="32"/>
          <w:shd w:val="clear" w:color="auto" w:fill="FFFFFF"/>
        </w:rPr>
        <w:t>〔2016〕2</w:t>
      </w:r>
      <w:bookmarkStart w:id="0" w:name="_GoBack"/>
      <w:bookmarkEnd w:id="0"/>
      <w:r>
        <w:rPr>
          <w:rFonts w:hint="eastAsia" w:ascii="仿宋_GB2312" w:eastAsia="仿宋_GB2312" w:hAnsiTheme="minorEastAsia"/>
          <w:color w:val="333333"/>
          <w:sz w:val="32"/>
          <w:szCs w:val="32"/>
          <w:shd w:val="clear" w:color="auto" w:fill="FFFFFF"/>
        </w:rPr>
        <w:t>02号）和《四川省人民政府办公厅关于印发四川省级政府网站集约化平台管理办法（试行）的通知》（川办函〔2018〕59号）等文件精神，为进一步提升</w:t>
      </w:r>
      <w:r>
        <w:rPr>
          <w:rFonts w:hint="eastAsia" w:ascii="仿宋_GB2312" w:eastAsia="仿宋_GB2312" w:hAnsiTheme="minorEastAsia"/>
          <w:color w:val="333333"/>
          <w:sz w:val="32"/>
          <w:szCs w:val="32"/>
          <w:shd w:val="clear" w:color="auto" w:fill="FFFFFF"/>
          <w:lang w:val="en-US" w:eastAsia="zh-CN"/>
        </w:rPr>
        <w:t>XXX（部门名称）</w:t>
      </w:r>
      <w:r>
        <w:rPr>
          <w:rFonts w:hint="eastAsia" w:ascii="仿宋_GB2312" w:eastAsia="仿宋_GB2312" w:hAnsiTheme="minorEastAsia"/>
          <w:color w:val="333333"/>
          <w:sz w:val="32"/>
          <w:szCs w:val="32"/>
          <w:shd w:val="clear" w:color="auto" w:fill="FFFFFF"/>
        </w:rPr>
        <w:t>门户网站建设质量，结合四川省</w:t>
      </w:r>
      <w:r>
        <w:rPr>
          <w:rFonts w:hint="eastAsia" w:ascii="仿宋_GB2312" w:eastAsia="仿宋_GB2312" w:hAnsiTheme="minorEastAsia"/>
          <w:color w:val="333333"/>
          <w:sz w:val="32"/>
          <w:szCs w:val="32"/>
          <w:shd w:val="clear" w:color="auto" w:fill="FFFFFF"/>
          <w:lang w:val="en-US" w:eastAsia="zh-CN"/>
        </w:rPr>
        <w:t>XXX（部门名称）</w:t>
      </w:r>
      <w:r>
        <w:rPr>
          <w:rFonts w:hint="eastAsia" w:ascii="仿宋_GB2312" w:eastAsia="仿宋_GB2312" w:hAnsiTheme="minorEastAsia"/>
          <w:color w:val="333333"/>
          <w:sz w:val="32"/>
          <w:szCs w:val="32"/>
          <w:shd w:val="clear" w:color="auto" w:fill="FFFFFF"/>
        </w:rPr>
        <w:t>门户网站建设与运维水平的实际，现申请将四川省</w:t>
      </w:r>
      <w:r>
        <w:rPr>
          <w:rFonts w:hint="eastAsia" w:ascii="仿宋_GB2312" w:eastAsia="仿宋_GB2312" w:hAnsiTheme="minorEastAsia"/>
          <w:color w:val="333333"/>
          <w:sz w:val="32"/>
          <w:szCs w:val="32"/>
          <w:shd w:val="clear" w:color="auto" w:fill="FFFFFF"/>
          <w:lang w:val="en-US" w:eastAsia="zh-CN"/>
        </w:rPr>
        <w:t>XXX（部门名称）</w:t>
      </w:r>
      <w:r>
        <w:rPr>
          <w:rFonts w:hint="eastAsia" w:ascii="仿宋_GB2312" w:eastAsia="仿宋_GB2312" w:hAnsiTheme="minorEastAsia"/>
          <w:color w:val="333333"/>
          <w:sz w:val="32"/>
          <w:szCs w:val="32"/>
          <w:shd w:val="clear" w:color="auto" w:fill="FFFFFF"/>
        </w:rPr>
        <w:t>门户网站纳入省级政府网站集约化平台建设，以便进一步优化网站功能</w:t>
      </w:r>
      <w:r>
        <w:rPr>
          <w:rFonts w:hint="eastAsia" w:ascii="仿宋_GB2312" w:eastAsia="仿宋_GB2312" w:hAnsiTheme="minorEastAsia"/>
          <w:sz w:val="32"/>
          <w:szCs w:val="32"/>
        </w:rPr>
        <w:t>、保障网络安全。</w:t>
      </w:r>
    </w:p>
    <w:p>
      <w:pPr>
        <w:spacing w:line="480" w:lineRule="auto"/>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请予支持为谢。</w:t>
      </w:r>
    </w:p>
    <w:p>
      <w:pPr>
        <w:spacing w:line="480" w:lineRule="auto"/>
        <w:ind w:firstLine="640" w:firstLineChars="200"/>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rPr>
        <w:t>联系人：</w:t>
      </w:r>
      <w:r>
        <w:rPr>
          <w:rFonts w:hint="eastAsia" w:ascii="仿宋_GB2312" w:eastAsia="仿宋_GB2312" w:hAnsiTheme="minorEastAsia"/>
          <w:sz w:val="32"/>
          <w:szCs w:val="32"/>
          <w:lang w:val="en-US" w:eastAsia="zh-CN"/>
        </w:rPr>
        <w:t>XXX</w:t>
      </w:r>
      <w:r>
        <w:rPr>
          <w:rFonts w:hint="eastAsia" w:ascii="仿宋_GB2312" w:eastAsia="仿宋_GB2312" w:hAnsiTheme="minorEastAsia"/>
          <w:sz w:val="32"/>
          <w:szCs w:val="32"/>
        </w:rPr>
        <w:t xml:space="preserve">  联系电话：</w:t>
      </w:r>
      <w:r>
        <w:rPr>
          <w:rFonts w:hint="eastAsia" w:ascii="仿宋_GB2312" w:eastAsia="仿宋_GB2312" w:hAnsiTheme="minorEastAsia"/>
          <w:sz w:val="32"/>
          <w:szCs w:val="32"/>
          <w:lang w:val="en-US" w:eastAsia="zh-CN"/>
        </w:rPr>
        <w:t>XXXXXXXXXXXX</w:t>
      </w:r>
    </w:p>
    <w:p>
      <w:pPr>
        <w:spacing w:line="480" w:lineRule="auto"/>
        <w:ind w:firstLine="640" w:firstLineChars="200"/>
        <w:jc w:val="right"/>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rPr>
        <w:t>四川省</w:t>
      </w:r>
      <w:r>
        <w:rPr>
          <w:rFonts w:hint="eastAsia" w:ascii="仿宋_GB2312" w:eastAsia="仿宋_GB2312" w:hAnsiTheme="minorEastAsia"/>
          <w:sz w:val="32"/>
          <w:szCs w:val="32"/>
          <w:lang w:val="en-US" w:eastAsia="zh-CN"/>
        </w:rPr>
        <w:t>XXX</w:t>
      </w:r>
    </w:p>
    <w:p>
      <w:pPr>
        <w:spacing w:line="480" w:lineRule="auto"/>
        <w:ind w:firstLine="640" w:firstLineChars="200"/>
        <w:jc w:val="right"/>
        <w:rPr>
          <w:rFonts w:hint="eastAsia" w:ascii="仿宋_GB2312" w:eastAsia="仿宋_GB2312" w:hAnsiTheme="minorEastAsia"/>
          <w:sz w:val="32"/>
          <w:szCs w:val="32"/>
        </w:rPr>
      </w:pPr>
      <w:r>
        <w:rPr>
          <w:rFonts w:hint="eastAsia" w:ascii="仿宋_GB2312" w:eastAsia="仿宋_GB2312" w:hAnsiTheme="minorEastAsia"/>
          <w:sz w:val="32"/>
          <w:szCs w:val="32"/>
        </w:rPr>
        <w:t>2019年</w:t>
      </w:r>
      <w:r>
        <w:rPr>
          <w:rFonts w:hint="eastAsia" w:ascii="仿宋_GB2312" w:eastAsia="仿宋_GB2312" w:hAnsiTheme="minorEastAsia"/>
          <w:sz w:val="32"/>
          <w:szCs w:val="32"/>
          <w:lang w:val="en-US" w:eastAsia="zh-CN"/>
        </w:rPr>
        <w:t>X</w:t>
      </w:r>
      <w:r>
        <w:rPr>
          <w:rFonts w:hint="eastAsia" w:ascii="仿宋_GB2312" w:eastAsia="仿宋_GB2312" w:hAnsiTheme="minorEastAsia"/>
          <w:sz w:val="32"/>
          <w:szCs w:val="32"/>
        </w:rPr>
        <w:t>月</w:t>
      </w:r>
      <w:r>
        <w:rPr>
          <w:rFonts w:hint="eastAsia" w:ascii="仿宋_GB2312" w:eastAsia="仿宋_GB2312" w:hAnsiTheme="minorEastAsia"/>
          <w:sz w:val="32"/>
          <w:szCs w:val="32"/>
          <w:lang w:val="en-US" w:eastAsia="zh-CN"/>
        </w:rPr>
        <w:t>X</w:t>
      </w:r>
      <w:r>
        <w:rPr>
          <w:rFonts w:hint="eastAsia" w:ascii="仿宋_GB2312" w:eastAsia="仿宋_GB2312" w:hAnsiTheme="minorEastAsia"/>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F9"/>
    <w:rsid w:val="002C2CE5"/>
    <w:rsid w:val="00412445"/>
    <w:rsid w:val="00414DF9"/>
    <w:rsid w:val="00557F92"/>
    <w:rsid w:val="00597FCD"/>
    <w:rsid w:val="007A4D83"/>
    <w:rsid w:val="009F3B6C"/>
    <w:rsid w:val="00AD4919"/>
    <w:rsid w:val="00E05E92"/>
    <w:rsid w:val="17B46570"/>
    <w:rsid w:val="1BA56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Words>
  <Characters>281</Characters>
  <Lines>2</Lines>
  <Paragraphs>1</Paragraphs>
  <TotalTime>1</TotalTime>
  <ScaleCrop>false</ScaleCrop>
  <LinksUpToDate>false</LinksUpToDate>
  <CharactersWithSpaces>329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2019-07-15T01:06:00Z</dcterms:created>
  <dc:creator>四川教育网</dc:creator>
  <cp:lastModifiedBy>ThomasMa</cp:lastModifiedBy>
  <cp:lastPrinted>2019-07-15T01:27:00Z</cp:lastPrinted>
  <dcterms:modified xsi:type="dcterms:W3CDTF">2019-09-05T08:18:48Z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